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3C0F6278" w:rsidR="003D0E1A" w:rsidRPr="003A150D" w:rsidRDefault="003D0E1A" w:rsidP="003D0E1A">
      <w:pPr>
        <w:spacing w:line="276" w:lineRule="auto"/>
        <w:jc w:val="center"/>
        <w:rPr>
          <w:rFonts w:cs="Arial"/>
          <w:b/>
          <w:bCs/>
          <w:color w:val="000000" w:themeColor="text1"/>
          <w:sz w:val="24"/>
        </w:rPr>
      </w:pPr>
      <w:r w:rsidRPr="003A150D">
        <w:rPr>
          <w:rFonts w:cs="Arial"/>
          <w:b/>
          <w:bCs/>
          <w:color w:val="000000" w:themeColor="text1"/>
          <w:sz w:val="24"/>
        </w:rPr>
        <w:t xml:space="preserve">AVISO DE DISPENSA ELETRÔNICA Nº </w:t>
      </w:r>
      <w:r w:rsidR="00E14255">
        <w:rPr>
          <w:rFonts w:cs="Arial"/>
          <w:b/>
          <w:bCs/>
          <w:color w:val="000000" w:themeColor="text1"/>
          <w:sz w:val="24"/>
        </w:rPr>
        <w:t>086/2026</w:t>
      </w:r>
    </w:p>
    <w:p w14:paraId="796E7A7D" w14:textId="15E56814" w:rsidR="003D0E1A" w:rsidRPr="003A150D" w:rsidRDefault="006B7D4D" w:rsidP="003D0E1A">
      <w:pPr>
        <w:spacing w:after="120" w:line="276" w:lineRule="auto"/>
        <w:ind w:right="-15"/>
        <w:jc w:val="center"/>
        <w:rPr>
          <w:rFonts w:cs="Arial"/>
          <w:b/>
          <w:bCs/>
          <w:color w:val="000000"/>
          <w:sz w:val="24"/>
        </w:rPr>
      </w:pPr>
      <w:r w:rsidRPr="003A150D">
        <w:rPr>
          <w:rFonts w:cs="Arial"/>
          <w:b/>
          <w:bCs/>
          <w:color w:val="000000" w:themeColor="text1"/>
          <w:sz w:val="24"/>
        </w:rPr>
        <w:t xml:space="preserve">Processo SIPE nº </w:t>
      </w:r>
      <w:r w:rsidR="003A150D" w:rsidRPr="003A150D">
        <w:rPr>
          <w:rFonts w:cs="Arial"/>
          <w:b/>
          <w:bCs/>
          <w:color w:val="000000" w:themeColor="text1"/>
          <w:sz w:val="24"/>
        </w:rPr>
        <w:t>29155</w:t>
      </w:r>
      <w:r w:rsidR="00642650" w:rsidRPr="003A150D">
        <w:rPr>
          <w:rFonts w:cs="Arial"/>
          <w:b/>
          <w:bCs/>
          <w:color w:val="000000" w:themeColor="text1"/>
          <w:sz w:val="24"/>
        </w:rPr>
        <w:t>/2026</w:t>
      </w:r>
    </w:p>
    <w:p w14:paraId="4DAF75DF" w14:textId="07F825F9" w:rsidR="003D0E1A" w:rsidRPr="003A150D" w:rsidRDefault="003D0E1A">
      <w:pPr>
        <w:rPr>
          <w:rFonts w:cs="Arial"/>
          <w:sz w:val="24"/>
        </w:rPr>
      </w:pPr>
    </w:p>
    <w:p w14:paraId="47EE507B" w14:textId="0B55381B" w:rsidR="003D0E1A" w:rsidRPr="003A150D" w:rsidRDefault="003D0E1A" w:rsidP="003D0E1A">
      <w:pPr>
        <w:snapToGrid w:val="0"/>
        <w:spacing w:after="120" w:line="276" w:lineRule="auto"/>
        <w:ind w:right="-30" w:firstLine="540"/>
        <w:jc w:val="both"/>
        <w:rPr>
          <w:rFonts w:cs="Arial"/>
          <w:color w:val="000000"/>
          <w:sz w:val="24"/>
        </w:rPr>
      </w:pPr>
      <w:r w:rsidRPr="003A150D">
        <w:rPr>
          <w:rFonts w:cs="Arial"/>
          <w:color w:val="000000" w:themeColor="text1"/>
          <w:sz w:val="24"/>
        </w:rPr>
        <w:t xml:space="preserve">Torna-se público que </w:t>
      </w:r>
      <w:r w:rsidR="001F39A1" w:rsidRPr="003A150D">
        <w:rPr>
          <w:rFonts w:cs="Arial"/>
          <w:color w:val="000000" w:themeColor="text1"/>
          <w:sz w:val="24"/>
        </w:rPr>
        <w:t>o Município de Itajaí</w:t>
      </w:r>
      <w:r w:rsidRPr="003A150D">
        <w:rPr>
          <w:rFonts w:cs="Arial"/>
          <w:color w:val="000000" w:themeColor="text1"/>
          <w:sz w:val="24"/>
        </w:rPr>
        <w:t xml:space="preserve">, por meio </w:t>
      </w:r>
      <w:r w:rsidR="006B7D4D" w:rsidRPr="003A150D">
        <w:rPr>
          <w:rFonts w:cs="Arial"/>
          <w:color w:val="000000" w:themeColor="text1"/>
          <w:sz w:val="24"/>
        </w:rPr>
        <w:t>da</w:t>
      </w:r>
      <w:r w:rsidR="00153849" w:rsidRPr="003A150D">
        <w:rPr>
          <w:rFonts w:cs="Arial"/>
          <w:color w:val="000000" w:themeColor="text1"/>
          <w:sz w:val="24"/>
        </w:rPr>
        <w:t xml:space="preserve"> Secretaria Municipal de Governo -</w:t>
      </w:r>
      <w:r w:rsidR="006B7D4D" w:rsidRPr="003A150D">
        <w:rPr>
          <w:rFonts w:cs="Arial"/>
          <w:color w:val="000000" w:themeColor="text1"/>
          <w:sz w:val="24"/>
        </w:rPr>
        <w:t xml:space="preserve"> Diretoria de Licitações e Contratos</w:t>
      </w:r>
      <w:proofErr w:type="gramStart"/>
      <w:r w:rsidRPr="003A150D">
        <w:rPr>
          <w:rFonts w:cs="Arial"/>
          <w:color w:val="000000" w:themeColor="text1"/>
          <w:sz w:val="24"/>
        </w:rPr>
        <w:t>, realizará</w:t>
      </w:r>
      <w:proofErr w:type="gramEnd"/>
      <w:r w:rsidRPr="003A150D">
        <w:rPr>
          <w:rFonts w:cs="Arial"/>
          <w:color w:val="000000" w:themeColor="text1"/>
          <w:sz w:val="24"/>
        </w:rPr>
        <w:t xml:space="preserve"> </w:t>
      </w:r>
      <w:r w:rsidR="00141307" w:rsidRPr="003A150D">
        <w:rPr>
          <w:rFonts w:cs="Arial"/>
          <w:color w:val="000000" w:themeColor="text1"/>
          <w:sz w:val="24"/>
        </w:rPr>
        <w:t>Dispensa Eletrônica</w:t>
      </w:r>
      <w:r w:rsidRPr="003A150D">
        <w:rPr>
          <w:rFonts w:cs="Arial"/>
          <w:color w:val="000000" w:themeColor="text1"/>
          <w:sz w:val="24"/>
        </w:rPr>
        <w:t xml:space="preserve">, </w:t>
      </w:r>
      <w:r w:rsidRPr="003A150D">
        <w:rPr>
          <w:rFonts w:cs="Arial"/>
          <w:bCs/>
          <w:color w:val="000000" w:themeColor="text1"/>
          <w:sz w:val="24"/>
        </w:rPr>
        <w:t>com critério de julgamento</w:t>
      </w:r>
      <w:r w:rsidR="006B7D4D" w:rsidRPr="003A150D">
        <w:rPr>
          <w:rFonts w:cs="Arial"/>
          <w:bCs/>
          <w:color w:val="000000" w:themeColor="text1"/>
          <w:sz w:val="24"/>
        </w:rPr>
        <w:t xml:space="preserve"> de menor</w:t>
      </w:r>
      <w:r w:rsidR="003D0DF9" w:rsidRPr="003A150D">
        <w:rPr>
          <w:rFonts w:cs="Arial"/>
          <w:bCs/>
          <w:color w:val="000000" w:themeColor="text1"/>
          <w:sz w:val="24"/>
        </w:rPr>
        <w:t xml:space="preserve"> preço</w:t>
      </w:r>
      <w:r w:rsidR="006F022B" w:rsidRPr="003A150D">
        <w:rPr>
          <w:rFonts w:cs="Arial"/>
          <w:bCs/>
          <w:color w:val="000000" w:themeColor="text1"/>
          <w:sz w:val="24"/>
        </w:rPr>
        <w:t xml:space="preserve"> </w:t>
      </w:r>
      <w:r w:rsidR="0089611E" w:rsidRPr="003A150D">
        <w:rPr>
          <w:rFonts w:cs="Arial"/>
          <w:bCs/>
          <w:color w:val="000000" w:themeColor="text1"/>
          <w:sz w:val="24"/>
        </w:rPr>
        <w:t>global</w:t>
      </w:r>
      <w:r w:rsidR="003D0DF9" w:rsidRPr="003A150D">
        <w:rPr>
          <w:rFonts w:cs="Arial"/>
          <w:bCs/>
          <w:color w:val="000000" w:themeColor="text1"/>
          <w:sz w:val="24"/>
        </w:rPr>
        <w:t xml:space="preserve">, </w:t>
      </w:r>
      <w:r w:rsidR="009F7713" w:rsidRPr="003A150D">
        <w:rPr>
          <w:rFonts w:cs="Arial"/>
          <w:color w:val="000000" w:themeColor="text1"/>
          <w:sz w:val="24"/>
        </w:rPr>
        <w:t>na hipótese do art. 75</w:t>
      </w:r>
      <w:r w:rsidR="006B7D4D" w:rsidRPr="003A150D">
        <w:rPr>
          <w:rFonts w:cs="Arial"/>
          <w:color w:val="000000" w:themeColor="text1"/>
          <w:sz w:val="24"/>
        </w:rPr>
        <w:t xml:space="preserve">, inciso </w:t>
      </w:r>
      <w:r w:rsidR="003A150D" w:rsidRPr="003A150D">
        <w:rPr>
          <w:rFonts w:cs="Arial"/>
          <w:color w:val="000000" w:themeColor="text1"/>
          <w:sz w:val="24"/>
        </w:rPr>
        <w:t>I</w:t>
      </w:r>
      <w:r w:rsidR="006B7D4D" w:rsidRPr="003A150D">
        <w:rPr>
          <w:rFonts w:cs="Arial"/>
          <w:color w:val="000000" w:themeColor="text1"/>
          <w:sz w:val="24"/>
        </w:rPr>
        <w:t>I,</w:t>
      </w:r>
      <w:r w:rsidR="006B7D4D" w:rsidRPr="003A150D">
        <w:rPr>
          <w:rFonts w:cs="Arial"/>
          <w:i/>
          <w:iCs/>
          <w:color w:val="000000" w:themeColor="text1"/>
          <w:sz w:val="24"/>
        </w:rPr>
        <w:t xml:space="preserve"> </w:t>
      </w:r>
      <w:r w:rsidR="00141307" w:rsidRPr="003A150D">
        <w:rPr>
          <w:rFonts w:cs="Arial"/>
          <w:bCs/>
          <w:sz w:val="24"/>
        </w:rPr>
        <w:t>nos termos da Lei nº 14.133, de 1º de abril de 2021</w:t>
      </w:r>
      <w:r w:rsidRPr="003A150D">
        <w:rPr>
          <w:rFonts w:cs="Arial"/>
          <w:color w:val="000000"/>
          <w:sz w:val="24"/>
        </w:rPr>
        <w:t>.</w:t>
      </w:r>
    </w:p>
    <w:p w14:paraId="693E5D39" w14:textId="77777777" w:rsidR="009F7713" w:rsidRPr="003A150D" w:rsidRDefault="009F7713" w:rsidP="00141307">
      <w:pPr>
        <w:spacing w:line="276" w:lineRule="auto"/>
        <w:jc w:val="both"/>
        <w:rPr>
          <w:rFonts w:cs="Arial"/>
          <w:color w:val="000000" w:themeColor="text1"/>
          <w:sz w:val="24"/>
        </w:rPr>
      </w:pPr>
    </w:p>
    <w:p w14:paraId="2FC9553D" w14:textId="77777777" w:rsidR="009F7713" w:rsidRPr="003A150D" w:rsidRDefault="009F7713" w:rsidP="00141307">
      <w:pPr>
        <w:spacing w:line="276" w:lineRule="auto"/>
        <w:jc w:val="both"/>
        <w:rPr>
          <w:rFonts w:cs="Arial"/>
          <w:b/>
          <w:color w:val="000000" w:themeColor="text1"/>
          <w:sz w:val="24"/>
        </w:rPr>
      </w:pPr>
    </w:p>
    <w:p w14:paraId="57D95888" w14:textId="29A9DEAC" w:rsidR="00141307" w:rsidRPr="003A150D" w:rsidRDefault="00141307" w:rsidP="006B7D4D">
      <w:pPr>
        <w:spacing w:line="276" w:lineRule="auto"/>
        <w:jc w:val="center"/>
        <w:rPr>
          <w:rFonts w:cs="Arial"/>
          <w:b/>
          <w:sz w:val="24"/>
        </w:rPr>
      </w:pPr>
      <w:r w:rsidRPr="003A150D">
        <w:rPr>
          <w:rFonts w:cs="Arial"/>
          <w:b/>
          <w:color w:val="000000" w:themeColor="text1"/>
          <w:sz w:val="24"/>
        </w:rPr>
        <w:t>Data da sessão:</w:t>
      </w:r>
      <w:r w:rsidR="006B7D4D" w:rsidRPr="003A150D">
        <w:rPr>
          <w:rFonts w:cs="Arial"/>
          <w:b/>
          <w:color w:val="000000" w:themeColor="text1"/>
          <w:sz w:val="24"/>
        </w:rPr>
        <w:t xml:space="preserve"> </w:t>
      </w:r>
      <w:r w:rsidR="00E14255">
        <w:rPr>
          <w:rFonts w:cs="Arial"/>
          <w:b/>
          <w:color w:val="000000" w:themeColor="text1"/>
          <w:sz w:val="24"/>
        </w:rPr>
        <w:t>2</w:t>
      </w:r>
      <w:r w:rsidR="00626910">
        <w:rPr>
          <w:rFonts w:cs="Arial"/>
          <w:b/>
          <w:color w:val="000000" w:themeColor="text1"/>
          <w:sz w:val="24"/>
        </w:rPr>
        <w:t>7</w:t>
      </w:r>
      <w:r w:rsidR="00E14255">
        <w:rPr>
          <w:rFonts w:cs="Arial"/>
          <w:b/>
          <w:color w:val="000000" w:themeColor="text1"/>
          <w:sz w:val="24"/>
        </w:rPr>
        <w:t xml:space="preserve"> de fevereiro de 2026</w:t>
      </w:r>
    </w:p>
    <w:p w14:paraId="55D5723C" w14:textId="37C97F31" w:rsidR="003D0E1A" w:rsidRPr="003A150D" w:rsidRDefault="00274570" w:rsidP="006B7D4D">
      <w:pPr>
        <w:jc w:val="center"/>
        <w:rPr>
          <w:rFonts w:cs="Arial"/>
          <w:b/>
          <w:color w:val="000000" w:themeColor="text1"/>
          <w:sz w:val="24"/>
        </w:rPr>
      </w:pPr>
      <w:r w:rsidRPr="003A150D">
        <w:rPr>
          <w:rFonts w:cs="Arial"/>
          <w:b/>
          <w:color w:val="000000" w:themeColor="text1"/>
          <w:sz w:val="24"/>
        </w:rPr>
        <w:t>Link</w:t>
      </w:r>
      <w:r w:rsidR="00141307" w:rsidRPr="003A150D">
        <w:rPr>
          <w:rFonts w:cs="Arial"/>
          <w:b/>
          <w:color w:val="000000" w:themeColor="text1"/>
          <w:sz w:val="24"/>
        </w:rPr>
        <w:t>:</w:t>
      </w:r>
      <w:r w:rsidR="009F7713" w:rsidRPr="003A150D">
        <w:rPr>
          <w:rFonts w:cs="Arial"/>
          <w:b/>
          <w:color w:val="000000" w:themeColor="text1"/>
          <w:sz w:val="24"/>
        </w:rPr>
        <w:t xml:space="preserve"> </w:t>
      </w:r>
      <w:hyperlink r:id="rId12" w:history="1">
        <w:r w:rsidR="006B7D4D" w:rsidRPr="003A150D">
          <w:rPr>
            <w:rStyle w:val="Hyperlink"/>
            <w:rFonts w:cs="Arial"/>
            <w:b/>
            <w:sz w:val="24"/>
          </w:rPr>
          <w:t>https://bnccompras.com/</w:t>
        </w:r>
      </w:hyperlink>
    </w:p>
    <w:p w14:paraId="20DDD8FD" w14:textId="7878F59C" w:rsidR="00274570" w:rsidRPr="003A150D" w:rsidRDefault="00731D60" w:rsidP="006B7D4D">
      <w:pPr>
        <w:jc w:val="center"/>
        <w:rPr>
          <w:rFonts w:cs="Arial"/>
          <w:b/>
          <w:color w:val="000000" w:themeColor="text1"/>
          <w:sz w:val="24"/>
        </w:rPr>
      </w:pPr>
      <w:r w:rsidRPr="003A150D">
        <w:rPr>
          <w:rFonts w:cs="Arial"/>
          <w:b/>
          <w:color w:val="000000" w:themeColor="text1"/>
          <w:sz w:val="24"/>
        </w:rPr>
        <w:t xml:space="preserve">Horário </w:t>
      </w:r>
      <w:r w:rsidR="00274570" w:rsidRPr="003A150D">
        <w:rPr>
          <w:rFonts w:cs="Arial"/>
          <w:b/>
          <w:color w:val="000000" w:themeColor="text1"/>
          <w:sz w:val="24"/>
        </w:rPr>
        <w:t>da Fase de Lances:</w:t>
      </w:r>
      <w:r w:rsidRPr="003A150D">
        <w:rPr>
          <w:rFonts w:cs="Arial"/>
          <w:b/>
          <w:color w:val="000000" w:themeColor="text1"/>
          <w:sz w:val="24"/>
        </w:rPr>
        <w:t xml:space="preserve"> </w:t>
      </w:r>
      <w:r w:rsidR="008E0690" w:rsidRPr="003A150D">
        <w:rPr>
          <w:rFonts w:cs="Arial"/>
          <w:b/>
          <w:color w:val="000000" w:themeColor="text1"/>
          <w:sz w:val="24"/>
        </w:rPr>
        <w:t>09h00</w:t>
      </w:r>
      <w:r w:rsidR="006B7D4D" w:rsidRPr="003A150D">
        <w:rPr>
          <w:rFonts w:cs="Arial"/>
          <w:b/>
          <w:color w:val="000000" w:themeColor="text1"/>
          <w:sz w:val="24"/>
        </w:rPr>
        <w:t xml:space="preserve"> às </w:t>
      </w:r>
      <w:r w:rsidR="008E0690" w:rsidRPr="003A150D">
        <w:rPr>
          <w:rFonts w:cs="Arial"/>
          <w:b/>
          <w:color w:val="000000" w:themeColor="text1"/>
          <w:sz w:val="24"/>
        </w:rPr>
        <w:t>15h00</w:t>
      </w:r>
    </w:p>
    <w:p w14:paraId="4FAED55A" w14:textId="77777777" w:rsidR="00805244" w:rsidRPr="003A150D"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3A150D" w:rsidRDefault="009F7713" w:rsidP="00434384">
      <w:pPr>
        <w:pStyle w:val="Ttulo1"/>
        <w:numPr>
          <w:ilvl w:val="0"/>
          <w:numId w:val="1"/>
        </w:numPr>
        <w:rPr>
          <w:rFonts w:ascii="Arial" w:hAnsi="Arial" w:cs="Arial"/>
          <w:b/>
          <w:color w:val="auto"/>
          <w:sz w:val="24"/>
          <w:szCs w:val="24"/>
        </w:rPr>
      </w:pPr>
      <w:bookmarkStart w:id="0" w:name="_Toc104906818"/>
      <w:r w:rsidRPr="003A150D">
        <w:rPr>
          <w:rFonts w:ascii="Arial" w:hAnsi="Arial" w:cs="Arial"/>
          <w:b/>
          <w:color w:val="auto"/>
          <w:sz w:val="24"/>
          <w:szCs w:val="24"/>
        </w:rPr>
        <w:t>OBJETO</w:t>
      </w:r>
      <w:r w:rsidR="00A728B9" w:rsidRPr="003A150D">
        <w:rPr>
          <w:rFonts w:ascii="Arial" w:hAnsi="Arial" w:cs="Arial"/>
          <w:b/>
          <w:color w:val="auto"/>
          <w:sz w:val="24"/>
          <w:szCs w:val="24"/>
        </w:rPr>
        <w:t xml:space="preserve"> DA CONTRATAÇÃO DIRETA</w:t>
      </w:r>
      <w:bookmarkEnd w:id="0"/>
    </w:p>
    <w:p w14:paraId="659E35E7" w14:textId="1B46EF40" w:rsidR="009F7713" w:rsidRPr="003A150D" w:rsidRDefault="009F7713" w:rsidP="003A150D">
      <w:pPr>
        <w:pStyle w:val="PADRO"/>
        <w:keepNext w:val="0"/>
        <w:widowControl/>
        <w:numPr>
          <w:ilvl w:val="1"/>
          <w:numId w:val="1"/>
        </w:numPr>
        <w:shd w:val="clear" w:color="auto" w:fill="auto"/>
        <w:spacing w:before="120" w:after="120"/>
        <w:rPr>
          <w:rFonts w:ascii="Arial" w:hAnsi="Arial" w:cs="Arial"/>
          <w:sz w:val="24"/>
        </w:rPr>
      </w:pPr>
      <w:r w:rsidRPr="003A150D">
        <w:rPr>
          <w:rFonts w:ascii="Arial" w:hAnsi="Arial" w:cs="Arial"/>
          <w:color w:val="000000" w:themeColor="text1"/>
          <w:sz w:val="24"/>
        </w:rPr>
        <w:t>O objeto d</w:t>
      </w:r>
      <w:r w:rsidR="00A728B9" w:rsidRPr="003A150D">
        <w:rPr>
          <w:rFonts w:ascii="Arial" w:hAnsi="Arial" w:cs="Arial"/>
          <w:color w:val="000000" w:themeColor="text1"/>
          <w:sz w:val="24"/>
        </w:rPr>
        <w:t>a</w:t>
      </w:r>
      <w:r w:rsidRPr="003A150D">
        <w:rPr>
          <w:rFonts w:ascii="Arial" w:hAnsi="Arial" w:cs="Arial"/>
          <w:color w:val="000000" w:themeColor="text1"/>
          <w:sz w:val="24"/>
        </w:rPr>
        <w:t xml:space="preserve"> presente </w:t>
      </w:r>
      <w:r w:rsidR="00A728B9" w:rsidRPr="003A150D">
        <w:rPr>
          <w:rFonts w:ascii="Arial" w:hAnsi="Arial" w:cs="Arial"/>
          <w:color w:val="000000" w:themeColor="text1"/>
          <w:sz w:val="24"/>
        </w:rPr>
        <w:t xml:space="preserve">dispensa </w:t>
      </w:r>
      <w:r w:rsidRPr="003A150D">
        <w:rPr>
          <w:rFonts w:ascii="Arial" w:hAnsi="Arial" w:cs="Arial"/>
          <w:color w:val="000000" w:themeColor="text1"/>
          <w:sz w:val="24"/>
        </w:rPr>
        <w:t xml:space="preserve">é a escolha da proposta mais vantajosa </w:t>
      </w:r>
      <w:r w:rsidR="000E3398" w:rsidRPr="003A150D">
        <w:rPr>
          <w:rFonts w:ascii="Arial" w:hAnsi="Arial" w:cs="Arial"/>
          <w:color w:val="000000" w:themeColor="text1"/>
          <w:sz w:val="24"/>
        </w:rPr>
        <w:t xml:space="preserve">para </w:t>
      </w:r>
      <w:r w:rsidR="003A150D" w:rsidRPr="003A150D">
        <w:rPr>
          <w:rFonts w:ascii="Arial" w:hAnsi="Arial" w:cs="Arial"/>
          <w:b/>
          <w:color w:val="000000" w:themeColor="text1"/>
          <w:sz w:val="24"/>
        </w:rPr>
        <w:t xml:space="preserve">REGISTRO DE PREÇOS PARA EVENTUAL E FUTURA AQUISIÇÃO de materiais esportivos, de condicionamento físico e de jogos recreativos, destinados à execução das atividades </w:t>
      </w:r>
      <w:proofErr w:type="spellStart"/>
      <w:r w:rsidR="003A150D" w:rsidRPr="003A150D">
        <w:rPr>
          <w:rFonts w:ascii="Arial" w:hAnsi="Arial" w:cs="Arial"/>
          <w:b/>
          <w:color w:val="000000" w:themeColor="text1"/>
          <w:sz w:val="24"/>
        </w:rPr>
        <w:t>socioassistenciais</w:t>
      </w:r>
      <w:proofErr w:type="spellEnd"/>
      <w:r w:rsidR="003A150D" w:rsidRPr="003A150D">
        <w:rPr>
          <w:rFonts w:ascii="Arial" w:hAnsi="Arial" w:cs="Arial"/>
          <w:b/>
          <w:color w:val="000000" w:themeColor="text1"/>
          <w:sz w:val="24"/>
        </w:rPr>
        <w:t>, para a Secretaria Municipal de Assistência Social e Cidadania</w:t>
      </w:r>
      <w:r w:rsidR="00656014" w:rsidRPr="003A150D">
        <w:rPr>
          <w:rFonts w:ascii="Arial" w:hAnsi="Arial" w:cs="Arial"/>
          <w:b/>
          <w:bCs/>
          <w:color w:val="000000" w:themeColor="text1"/>
          <w:sz w:val="24"/>
        </w:rPr>
        <w:t>,</w:t>
      </w:r>
      <w:r w:rsidR="00656014" w:rsidRPr="003A150D">
        <w:rPr>
          <w:rFonts w:ascii="Arial" w:hAnsi="Arial" w:cs="Arial"/>
          <w:color w:val="000000" w:themeColor="text1"/>
          <w:sz w:val="24"/>
        </w:rPr>
        <w:t xml:space="preserve"> </w:t>
      </w:r>
      <w:r w:rsidRPr="003A150D">
        <w:rPr>
          <w:rFonts w:ascii="Arial" w:hAnsi="Arial" w:cs="Arial"/>
          <w:color w:val="000000" w:themeColor="text1"/>
          <w:sz w:val="24"/>
        </w:rPr>
        <w:t xml:space="preserve">conforme condições, quantidades e exigências estabelecidas neste </w:t>
      </w:r>
      <w:r w:rsidR="00313FBD" w:rsidRPr="003A150D">
        <w:rPr>
          <w:rFonts w:ascii="Arial" w:hAnsi="Arial" w:cs="Arial"/>
          <w:color w:val="000000" w:themeColor="text1"/>
          <w:sz w:val="24"/>
        </w:rPr>
        <w:t>Aviso</w:t>
      </w:r>
      <w:r w:rsidRPr="003A150D">
        <w:rPr>
          <w:rFonts w:ascii="Arial" w:hAnsi="Arial" w:cs="Arial"/>
          <w:color w:val="000000" w:themeColor="text1"/>
          <w:sz w:val="24"/>
        </w:rPr>
        <w:t xml:space="preserve"> </w:t>
      </w:r>
      <w:r w:rsidR="00770F01" w:rsidRPr="003A150D">
        <w:rPr>
          <w:rFonts w:ascii="Arial" w:hAnsi="Arial" w:cs="Arial"/>
          <w:color w:val="000000" w:themeColor="text1"/>
          <w:sz w:val="24"/>
        </w:rPr>
        <w:t xml:space="preserve">de Contratação Direta </w:t>
      </w:r>
      <w:r w:rsidRPr="003A150D">
        <w:rPr>
          <w:rFonts w:ascii="Arial" w:hAnsi="Arial" w:cs="Arial"/>
          <w:color w:val="000000" w:themeColor="text1"/>
          <w:sz w:val="24"/>
        </w:rPr>
        <w:t>e seus anexos.</w:t>
      </w:r>
    </w:p>
    <w:p w14:paraId="285E7EC2" w14:textId="3F034C4E" w:rsidR="00BD3CFF" w:rsidRPr="003A150D" w:rsidRDefault="009F7713" w:rsidP="004544FC">
      <w:pPr>
        <w:pStyle w:val="PADRO"/>
        <w:keepNext w:val="0"/>
        <w:widowControl/>
        <w:numPr>
          <w:ilvl w:val="1"/>
          <w:numId w:val="1"/>
        </w:numPr>
        <w:shd w:val="clear" w:color="auto" w:fill="auto"/>
        <w:spacing w:before="120" w:after="120"/>
        <w:rPr>
          <w:rFonts w:ascii="Arial" w:hAnsi="Arial" w:cs="Arial"/>
          <w:sz w:val="24"/>
        </w:rPr>
      </w:pPr>
      <w:r w:rsidRPr="003A150D">
        <w:rPr>
          <w:rFonts w:ascii="Arial" w:hAnsi="Arial" w:cs="Arial"/>
          <w:sz w:val="24"/>
        </w:rPr>
        <w:t xml:space="preserve">O critério de julgamento adotado será </w:t>
      </w:r>
      <w:r w:rsidR="00C00C90" w:rsidRPr="003A150D">
        <w:rPr>
          <w:rFonts w:ascii="Arial" w:hAnsi="Arial" w:cs="Arial"/>
          <w:sz w:val="24"/>
        </w:rPr>
        <w:t>o</w:t>
      </w:r>
      <w:r w:rsidR="00C00C90" w:rsidRPr="003A150D">
        <w:rPr>
          <w:rFonts w:ascii="Arial" w:hAnsi="Arial" w:cs="Arial"/>
          <w:i/>
          <w:iCs/>
          <w:sz w:val="24"/>
        </w:rPr>
        <w:t xml:space="preserve"> </w:t>
      </w:r>
      <w:r w:rsidR="00C00C90" w:rsidRPr="003A150D">
        <w:rPr>
          <w:rFonts w:ascii="Arial" w:hAnsi="Arial" w:cs="Arial"/>
          <w:iCs/>
          <w:color w:val="000000" w:themeColor="text1"/>
          <w:sz w:val="24"/>
        </w:rPr>
        <w:t xml:space="preserve">menor </w:t>
      </w:r>
      <w:r w:rsidR="0089611E" w:rsidRPr="003A150D">
        <w:rPr>
          <w:rFonts w:ascii="Arial" w:hAnsi="Arial" w:cs="Arial"/>
          <w:iCs/>
          <w:color w:val="000000" w:themeColor="text1"/>
          <w:sz w:val="24"/>
        </w:rPr>
        <w:t>global</w:t>
      </w:r>
      <w:r w:rsidRPr="003A150D">
        <w:rPr>
          <w:rFonts w:ascii="Arial" w:hAnsi="Arial" w:cs="Arial"/>
          <w:iCs/>
          <w:color w:val="000000" w:themeColor="text1"/>
          <w:sz w:val="24"/>
        </w:rPr>
        <w:t>,</w:t>
      </w:r>
      <w:r w:rsidRPr="003A150D">
        <w:rPr>
          <w:rFonts w:ascii="Arial" w:hAnsi="Arial" w:cs="Arial"/>
          <w:sz w:val="24"/>
        </w:rPr>
        <w:t xml:space="preserve"> observadas as exigências contidas neste </w:t>
      </w:r>
      <w:r w:rsidR="00313FBD" w:rsidRPr="003A150D">
        <w:rPr>
          <w:rFonts w:ascii="Arial" w:hAnsi="Arial" w:cs="Arial"/>
          <w:sz w:val="24"/>
        </w:rPr>
        <w:t>Aviso</w:t>
      </w:r>
      <w:r w:rsidRPr="003A150D">
        <w:rPr>
          <w:rFonts w:ascii="Arial" w:hAnsi="Arial" w:cs="Arial"/>
          <w:sz w:val="24"/>
        </w:rPr>
        <w:t xml:space="preserve"> </w:t>
      </w:r>
      <w:r w:rsidR="00770F01" w:rsidRPr="003A150D">
        <w:rPr>
          <w:rFonts w:ascii="Arial" w:hAnsi="Arial" w:cs="Arial"/>
          <w:sz w:val="24"/>
        </w:rPr>
        <w:t xml:space="preserve">de Contratação Direta </w:t>
      </w:r>
      <w:r w:rsidRPr="003A150D">
        <w:rPr>
          <w:rFonts w:ascii="Arial" w:hAnsi="Arial" w:cs="Arial"/>
          <w:sz w:val="24"/>
        </w:rPr>
        <w:t>e seus Anexos quanto às especificações do objeto.</w:t>
      </w:r>
    </w:p>
    <w:p w14:paraId="1579F859" w14:textId="2C506A13" w:rsidR="004544FC" w:rsidRPr="003A150D" w:rsidRDefault="00BD3CFF" w:rsidP="00BD3CFF">
      <w:pPr>
        <w:spacing w:after="160" w:line="259" w:lineRule="auto"/>
        <w:rPr>
          <w:rFonts w:eastAsia="WenQuanYi Micro Hei" w:cs="Arial"/>
          <w:sz w:val="24"/>
          <w:lang w:eastAsia="zh-CN" w:bidi="hi-IN"/>
        </w:rPr>
      </w:pPr>
      <w:r w:rsidRPr="003A150D">
        <w:rPr>
          <w:rFonts w:cs="Arial"/>
          <w:sz w:val="24"/>
        </w:rPr>
        <w:br w:type="page"/>
      </w:r>
    </w:p>
    <w:p w14:paraId="31AB0ABF" w14:textId="16F2DD18" w:rsidR="006A70C8" w:rsidRPr="003A150D" w:rsidRDefault="006A70C8" w:rsidP="00D06BBC">
      <w:pPr>
        <w:pStyle w:val="Ttulo1"/>
        <w:numPr>
          <w:ilvl w:val="0"/>
          <w:numId w:val="1"/>
        </w:numPr>
        <w:rPr>
          <w:rFonts w:ascii="Arial" w:hAnsi="Arial" w:cs="Arial"/>
          <w:b/>
          <w:color w:val="auto"/>
          <w:sz w:val="24"/>
          <w:szCs w:val="24"/>
        </w:rPr>
      </w:pPr>
      <w:bookmarkStart w:id="1" w:name="_Toc104906819"/>
      <w:r w:rsidRPr="003A150D">
        <w:rPr>
          <w:rFonts w:ascii="Arial" w:hAnsi="Arial" w:cs="Arial"/>
          <w:b/>
          <w:color w:val="auto"/>
          <w:sz w:val="24"/>
          <w:szCs w:val="24"/>
        </w:rPr>
        <w:lastRenderedPageBreak/>
        <w:t>PARTICIPAÇÃO NA DISPENSA ELETRÔNICA.</w:t>
      </w:r>
      <w:bookmarkEnd w:id="1"/>
    </w:p>
    <w:p w14:paraId="5FD2EEF4" w14:textId="041170E7" w:rsidR="00BD6135" w:rsidRPr="003A150D" w:rsidRDefault="00BD6135" w:rsidP="00804E03">
      <w:pPr>
        <w:numPr>
          <w:ilvl w:val="1"/>
          <w:numId w:val="1"/>
        </w:numPr>
        <w:autoSpaceDE w:val="0"/>
        <w:snapToGrid w:val="0"/>
        <w:spacing w:before="120" w:after="120" w:line="276" w:lineRule="auto"/>
        <w:ind w:left="857"/>
        <w:jc w:val="both"/>
        <w:rPr>
          <w:rFonts w:cs="Arial"/>
          <w:sz w:val="24"/>
        </w:rPr>
      </w:pPr>
      <w:r w:rsidRPr="003A150D">
        <w:rPr>
          <w:rFonts w:cs="Arial"/>
          <w:sz w:val="24"/>
        </w:rPr>
        <w:t xml:space="preserve">A participação na presente dispensa eletrônica se dará mediante </w:t>
      </w:r>
      <w:r w:rsidR="0033363C" w:rsidRPr="003A150D">
        <w:rPr>
          <w:rFonts w:cs="Arial"/>
          <w:bCs/>
          <w:sz w:val="24"/>
        </w:rPr>
        <w:t>Sistema de Dispensa Eletrônica</w:t>
      </w:r>
      <w:r w:rsidR="0033363C" w:rsidRPr="003A150D">
        <w:rPr>
          <w:rFonts w:cs="Arial"/>
          <w:sz w:val="24"/>
        </w:rPr>
        <w:t xml:space="preserve"> </w:t>
      </w:r>
      <w:r w:rsidRPr="003A150D">
        <w:rPr>
          <w:rFonts w:cs="Arial"/>
          <w:sz w:val="24"/>
        </w:rPr>
        <w:t xml:space="preserve">integrante do </w:t>
      </w:r>
      <w:r w:rsidR="00153849" w:rsidRPr="003A150D">
        <w:rPr>
          <w:rFonts w:cs="Arial"/>
          <w:sz w:val="24"/>
        </w:rPr>
        <w:t xml:space="preserve">BNC Compras, disponível no link </w:t>
      </w:r>
      <w:hyperlink r:id="rId13" w:history="1">
        <w:r w:rsidR="00153849" w:rsidRPr="003A150D">
          <w:rPr>
            <w:rStyle w:val="Hyperlink"/>
            <w:rFonts w:cs="Arial"/>
            <w:b/>
            <w:sz w:val="24"/>
          </w:rPr>
          <w:t>https://bnccompras.com/</w:t>
        </w:r>
      </w:hyperlink>
      <w:r w:rsidR="00153849" w:rsidRPr="003A150D">
        <w:rPr>
          <w:rFonts w:cs="Arial"/>
          <w:b/>
          <w:color w:val="000000" w:themeColor="text1"/>
          <w:sz w:val="24"/>
        </w:rPr>
        <w:t xml:space="preserve"> </w:t>
      </w:r>
    </w:p>
    <w:p w14:paraId="17F8EE97" w14:textId="479D44E2" w:rsidR="00A728B9" w:rsidRPr="003A150D" w:rsidRDefault="00A728B9" w:rsidP="00805244">
      <w:pPr>
        <w:numPr>
          <w:ilvl w:val="2"/>
          <w:numId w:val="1"/>
        </w:numPr>
        <w:autoSpaceDE w:val="0"/>
        <w:snapToGrid w:val="0"/>
        <w:spacing w:before="120" w:after="120" w:line="276" w:lineRule="auto"/>
        <w:jc w:val="both"/>
        <w:rPr>
          <w:rFonts w:cs="Arial"/>
          <w:sz w:val="24"/>
        </w:rPr>
      </w:pPr>
      <w:r w:rsidRPr="003A150D">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3A150D" w:rsidRDefault="006A70C8" w:rsidP="006A70C8">
      <w:pPr>
        <w:numPr>
          <w:ilvl w:val="1"/>
          <w:numId w:val="1"/>
        </w:numPr>
        <w:spacing w:before="120" w:after="120" w:line="276" w:lineRule="auto"/>
        <w:ind w:left="425" w:firstLine="0"/>
        <w:jc w:val="both"/>
        <w:rPr>
          <w:rFonts w:cs="Arial"/>
          <w:color w:val="000000" w:themeColor="text1"/>
          <w:sz w:val="24"/>
        </w:rPr>
      </w:pPr>
      <w:r w:rsidRPr="003A150D">
        <w:rPr>
          <w:rFonts w:cs="Arial"/>
          <w:color w:val="000000" w:themeColor="text1"/>
          <w:sz w:val="24"/>
        </w:rPr>
        <w:t>Não poderão participar dest</w:t>
      </w:r>
      <w:r w:rsidR="00A728B9" w:rsidRPr="003A150D">
        <w:rPr>
          <w:rFonts w:cs="Arial"/>
          <w:color w:val="000000" w:themeColor="text1"/>
          <w:sz w:val="24"/>
        </w:rPr>
        <w:t xml:space="preserve">a dispensa </w:t>
      </w:r>
      <w:r w:rsidRPr="003A150D">
        <w:rPr>
          <w:rFonts w:cs="Arial"/>
          <w:color w:val="000000" w:themeColor="text1"/>
          <w:sz w:val="24"/>
        </w:rPr>
        <w:t xml:space="preserve">os </w:t>
      </w:r>
      <w:r w:rsidR="00214615" w:rsidRPr="003A150D">
        <w:rPr>
          <w:rFonts w:cs="Arial"/>
          <w:color w:val="000000" w:themeColor="text1"/>
          <w:sz w:val="24"/>
        </w:rPr>
        <w:t>fornecedor</w:t>
      </w:r>
      <w:r w:rsidR="00F528F8" w:rsidRPr="003A150D">
        <w:rPr>
          <w:rFonts w:cs="Arial"/>
          <w:color w:val="000000" w:themeColor="text1"/>
          <w:sz w:val="24"/>
        </w:rPr>
        <w:t>e</w:t>
      </w:r>
      <w:r w:rsidRPr="003A150D">
        <w:rPr>
          <w:rFonts w:cs="Arial"/>
          <w:color w:val="000000" w:themeColor="text1"/>
          <w:sz w:val="24"/>
        </w:rPr>
        <w:t>s:</w:t>
      </w:r>
    </w:p>
    <w:p w14:paraId="4C833434" w14:textId="1A689219" w:rsidR="006A70C8" w:rsidRPr="003A150D" w:rsidRDefault="006A70C8" w:rsidP="00BD6135">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não atendam às condições deste </w:t>
      </w:r>
      <w:r w:rsidR="00313FBD" w:rsidRPr="003A150D">
        <w:rPr>
          <w:rFonts w:cs="Arial"/>
          <w:color w:val="000000" w:themeColor="text1"/>
          <w:sz w:val="24"/>
        </w:rPr>
        <w:t>Aviso</w:t>
      </w:r>
      <w:r w:rsidR="008A09C2" w:rsidRPr="003A150D">
        <w:rPr>
          <w:rFonts w:cs="Arial"/>
          <w:color w:val="000000" w:themeColor="text1"/>
          <w:sz w:val="24"/>
        </w:rPr>
        <w:t xml:space="preserve"> de Contratação Direta</w:t>
      </w:r>
      <w:r w:rsidRPr="003A150D">
        <w:rPr>
          <w:rFonts w:cs="Arial"/>
          <w:color w:val="000000" w:themeColor="text1"/>
          <w:sz w:val="24"/>
        </w:rPr>
        <w:t xml:space="preserve"> e seu(s) anexo(s);</w:t>
      </w:r>
    </w:p>
    <w:p w14:paraId="60767DA3" w14:textId="77777777" w:rsidR="006A70C8" w:rsidRPr="003A150D" w:rsidRDefault="006A70C8" w:rsidP="00BD6135">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estrangeiros</w:t>
      </w:r>
      <w:proofErr w:type="gramEnd"/>
      <w:r w:rsidRPr="003A150D">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3A150D" w:rsidRDefault="006A70C8" w:rsidP="00D07602">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se enquadrem nas </w:t>
      </w:r>
      <w:r w:rsidR="00B34502" w:rsidRPr="003A150D">
        <w:rPr>
          <w:rFonts w:cs="Arial"/>
          <w:color w:val="000000" w:themeColor="text1"/>
          <w:sz w:val="24"/>
        </w:rPr>
        <w:t xml:space="preserve">seguintes </w:t>
      </w:r>
      <w:r w:rsidRPr="003A150D">
        <w:rPr>
          <w:rFonts w:cs="Arial"/>
          <w:color w:val="000000" w:themeColor="text1"/>
          <w:sz w:val="24"/>
        </w:rPr>
        <w:t>vedações</w:t>
      </w:r>
      <w:r w:rsidR="00B34502" w:rsidRPr="003A150D">
        <w:rPr>
          <w:rFonts w:cs="Arial"/>
          <w:color w:val="000000" w:themeColor="text1"/>
          <w:sz w:val="24"/>
        </w:rPr>
        <w:t>:</w:t>
      </w:r>
    </w:p>
    <w:p w14:paraId="3E7E67DD" w14:textId="5B3A4ACC" w:rsidR="00B34502" w:rsidRPr="003A150D" w:rsidRDefault="00B34502"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autor</w:t>
      </w:r>
      <w:proofErr w:type="gramEnd"/>
      <w:r w:rsidRPr="003A150D">
        <w:rPr>
          <w:rFonts w:cs="Arial"/>
          <w:color w:val="000000"/>
          <w:sz w:val="24"/>
        </w:rPr>
        <w:t xml:space="preserve"> do anteprojeto, do projeto básico ou do projeto executivo, pessoa física ou jurídica, quando a </w:t>
      </w:r>
      <w:r w:rsidR="007C27EE" w:rsidRPr="003A150D">
        <w:rPr>
          <w:rFonts w:cs="Arial"/>
          <w:color w:val="000000"/>
          <w:sz w:val="24"/>
        </w:rPr>
        <w:t>contratação</w:t>
      </w:r>
      <w:r w:rsidRPr="003A150D">
        <w:rPr>
          <w:rFonts w:cs="Arial"/>
          <w:color w:val="000000"/>
          <w:sz w:val="24"/>
        </w:rPr>
        <w:t xml:space="preserve"> versar sobre obra, serviços ou fornecimento de bens a ele relacionados</w:t>
      </w:r>
      <w:r w:rsidR="00ED3520" w:rsidRPr="003A150D">
        <w:rPr>
          <w:rFonts w:cs="Arial"/>
          <w:color w:val="000000"/>
          <w:sz w:val="24"/>
        </w:rPr>
        <w:t>;</w:t>
      </w:r>
    </w:p>
    <w:p w14:paraId="74E54C9F" w14:textId="76753CEA"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empresa</w:t>
      </w:r>
      <w:proofErr w:type="gramEnd"/>
      <w:r w:rsidRPr="003A150D">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3A150D">
        <w:rPr>
          <w:rFonts w:cs="Arial"/>
          <w:color w:val="000000"/>
          <w:sz w:val="24"/>
        </w:rPr>
        <w:t xml:space="preserve">contratação </w:t>
      </w:r>
      <w:r w:rsidRPr="003A150D">
        <w:rPr>
          <w:rFonts w:cs="Arial"/>
          <w:color w:val="000000"/>
          <w:sz w:val="24"/>
        </w:rPr>
        <w:t>versar sobre obra, serviços ou fornecimento de bens a ela necessários;</w:t>
      </w:r>
    </w:p>
    <w:p w14:paraId="36798366" w14:textId="0B0B1F8D"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pessoa</w:t>
      </w:r>
      <w:proofErr w:type="gramEnd"/>
      <w:r w:rsidRPr="003A150D">
        <w:rPr>
          <w:rFonts w:cs="Arial"/>
          <w:color w:val="000000"/>
          <w:sz w:val="24"/>
        </w:rPr>
        <w:t xml:space="preserve"> física ou jurídica que se encontre, ao tempo da </w:t>
      </w:r>
      <w:r w:rsidR="007C27EE" w:rsidRPr="003A150D">
        <w:rPr>
          <w:rFonts w:cs="Arial"/>
          <w:color w:val="000000"/>
          <w:sz w:val="24"/>
        </w:rPr>
        <w:t>contratação</w:t>
      </w:r>
      <w:r w:rsidRPr="003A150D">
        <w:rPr>
          <w:rFonts w:cs="Arial"/>
          <w:color w:val="000000"/>
          <w:sz w:val="24"/>
        </w:rPr>
        <w:t xml:space="preserve">, impossibilitada de </w:t>
      </w:r>
      <w:r w:rsidR="007C27EE" w:rsidRPr="003A150D">
        <w:rPr>
          <w:rFonts w:cs="Arial"/>
          <w:color w:val="000000"/>
          <w:sz w:val="24"/>
        </w:rPr>
        <w:t xml:space="preserve">contratar </w:t>
      </w:r>
      <w:r w:rsidRPr="003A150D">
        <w:rPr>
          <w:rFonts w:cs="Arial"/>
          <w:color w:val="000000"/>
          <w:sz w:val="24"/>
        </w:rPr>
        <w:t>em decorrência de sanção que lhe foi imposta;</w:t>
      </w:r>
    </w:p>
    <w:p w14:paraId="5062675E" w14:textId="44C60E1C"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aquele</w:t>
      </w:r>
      <w:proofErr w:type="gramEnd"/>
      <w:r w:rsidRPr="003A150D">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empresas</w:t>
      </w:r>
      <w:proofErr w:type="gramEnd"/>
      <w:r w:rsidRPr="003A150D">
        <w:rPr>
          <w:rFonts w:cs="Arial"/>
          <w:color w:val="000000"/>
          <w:sz w:val="24"/>
        </w:rPr>
        <w:t xml:space="preserve"> controladoras, controladas ou coligadas, nos termos da </w:t>
      </w:r>
      <w:hyperlink r:id="rId14" w:history="1">
        <w:r w:rsidRPr="003A150D">
          <w:rPr>
            <w:rStyle w:val="Hyperlink"/>
            <w:rFonts w:eastAsia="Calibri" w:cs="Arial"/>
            <w:sz w:val="24"/>
          </w:rPr>
          <w:t>Lei nº 6.404, de 15 de dezembro de 1976</w:t>
        </w:r>
      </w:hyperlink>
      <w:r w:rsidRPr="003A150D">
        <w:rPr>
          <w:rFonts w:cs="Arial"/>
          <w:color w:val="000000"/>
          <w:sz w:val="24"/>
        </w:rPr>
        <w:t>, concorrendo entre si;</w:t>
      </w:r>
    </w:p>
    <w:p w14:paraId="17C50E44" w14:textId="77AA24C6" w:rsidR="00ED3520" w:rsidRPr="003A150D" w:rsidRDefault="00ED3520" w:rsidP="007C27EE">
      <w:pPr>
        <w:numPr>
          <w:ilvl w:val="3"/>
          <w:numId w:val="22"/>
        </w:numPr>
        <w:spacing w:before="120" w:after="120" w:line="276" w:lineRule="auto"/>
        <w:jc w:val="both"/>
        <w:rPr>
          <w:rFonts w:cs="Arial"/>
          <w:color w:val="000000" w:themeColor="text1"/>
          <w:sz w:val="24"/>
        </w:rPr>
      </w:pPr>
      <w:proofErr w:type="gramStart"/>
      <w:r w:rsidRPr="003A150D">
        <w:rPr>
          <w:rFonts w:cs="Arial"/>
          <w:color w:val="000000"/>
          <w:sz w:val="24"/>
        </w:rPr>
        <w:t>pessoa</w:t>
      </w:r>
      <w:proofErr w:type="gramEnd"/>
      <w:r w:rsidRPr="003A150D">
        <w:rPr>
          <w:rFonts w:cs="Arial"/>
          <w:color w:val="000000"/>
          <w:sz w:val="24"/>
        </w:rPr>
        <w:t xml:space="preserve"> física ou jurídica que, nos 5 (cinco) anos anteriores à divulgação do </w:t>
      </w:r>
      <w:r w:rsidR="00D96F4D" w:rsidRPr="003A150D">
        <w:rPr>
          <w:rFonts w:cs="Arial"/>
          <w:color w:val="000000"/>
          <w:sz w:val="24"/>
        </w:rPr>
        <w:t>aviso</w:t>
      </w:r>
      <w:r w:rsidRPr="003A150D">
        <w:rPr>
          <w:rFonts w:cs="Arial"/>
          <w:color w:val="000000"/>
          <w:sz w:val="24"/>
        </w:rPr>
        <w:t xml:space="preserve">, tenha sido condenada judicialmente, com trânsito em julgado, por exploração de trabalho infantil, por submissão de trabalhadores a </w:t>
      </w:r>
      <w:r w:rsidRPr="003A150D">
        <w:rPr>
          <w:rFonts w:cs="Arial"/>
          <w:color w:val="000000"/>
          <w:sz w:val="24"/>
        </w:rPr>
        <w:lastRenderedPageBreak/>
        <w:t>condições análogas às de escravo ou por contratação de adolescentes nos casos vedados pela legislação trabalhista</w:t>
      </w:r>
    </w:p>
    <w:p w14:paraId="7A174C35" w14:textId="77777777" w:rsidR="007C27EE" w:rsidRPr="003A150D" w:rsidRDefault="007C27EE" w:rsidP="007C27EE">
      <w:pPr>
        <w:numPr>
          <w:ilvl w:val="3"/>
          <w:numId w:val="1"/>
        </w:numPr>
        <w:spacing w:before="120" w:after="120" w:line="276" w:lineRule="auto"/>
        <w:jc w:val="both"/>
        <w:rPr>
          <w:rFonts w:cs="Arial"/>
          <w:color w:val="000000" w:themeColor="text1"/>
          <w:sz w:val="24"/>
        </w:rPr>
      </w:pPr>
      <w:r w:rsidRPr="003A150D">
        <w:rPr>
          <w:rFonts w:cs="Arial"/>
          <w:color w:val="000000"/>
          <w:sz w:val="24"/>
        </w:rPr>
        <w:t>Equiparam-se aos autores do projeto as empresas integrantes do mesmo grupo econômico;</w:t>
      </w:r>
    </w:p>
    <w:p w14:paraId="18ADA45F" w14:textId="386D9669" w:rsidR="007C27EE" w:rsidRPr="003A150D" w:rsidRDefault="007C27EE" w:rsidP="007C27EE">
      <w:pPr>
        <w:numPr>
          <w:ilvl w:val="3"/>
          <w:numId w:val="1"/>
        </w:numPr>
        <w:spacing w:before="120" w:after="120" w:line="276" w:lineRule="auto"/>
        <w:jc w:val="both"/>
        <w:rPr>
          <w:rFonts w:cs="Arial"/>
          <w:color w:val="000000" w:themeColor="text1"/>
          <w:sz w:val="24"/>
        </w:rPr>
      </w:pPr>
      <w:proofErr w:type="gramStart"/>
      <w:r w:rsidRPr="003A150D">
        <w:rPr>
          <w:rFonts w:cs="Arial"/>
          <w:color w:val="000000"/>
          <w:sz w:val="24"/>
        </w:rPr>
        <w:t>aplica</w:t>
      </w:r>
      <w:proofErr w:type="gramEnd"/>
      <w:r w:rsidRPr="003A150D">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3A150D" w:rsidRDefault="00BD6135" w:rsidP="00D07602">
      <w:pPr>
        <w:numPr>
          <w:ilvl w:val="2"/>
          <w:numId w:val="1"/>
        </w:numPr>
        <w:spacing w:before="120" w:after="120" w:line="276" w:lineRule="auto"/>
        <w:jc w:val="both"/>
        <w:rPr>
          <w:rFonts w:cs="Arial"/>
          <w:color w:val="000000" w:themeColor="text1"/>
          <w:sz w:val="24"/>
        </w:rPr>
      </w:pPr>
      <w:proofErr w:type="gramStart"/>
      <w:r w:rsidRPr="003A150D">
        <w:rPr>
          <w:rFonts w:cs="Arial"/>
          <w:color w:val="000000"/>
          <w:sz w:val="24"/>
        </w:rPr>
        <w:t>o</w:t>
      </w:r>
      <w:r w:rsidR="006A70C8" w:rsidRPr="003A150D">
        <w:rPr>
          <w:rFonts w:cs="Arial"/>
          <w:color w:val="000000"/>
          <w:sz w:val="24"/>
        </w:rPr>
        <w:t>rganizações</w:t>
      </w:r>
      <w:proofErr w:type="gramEnd"/>
      <w:r w:rsidR="006A70C8" w:rsidRPr="003A150D">
        <w:rPr>
          <w:rFonts w:cs="Arial"/>
          <w:color w:val="000000"/>
          <w:sz w:val="24"/>
        </w:rPr>
        <w:t xml:space="preserve"> da Sociedade Civil de Interesse Público - OSCIP, atuando nessa condição (Acórdão nº 746/2014-TCU-Plenário); </w:t>
      </w:r>
      <w:r w:rsidRPr="003A150D">
        <w:rPr>
          <w:rFonts w:cs="Arial"/>
          <w:color w:val="000000"/>
          <w:sz w:val="24"/>
        </w:rPr>
        <w:t>e</w:t>
      </w:r>
    </w:p>
    <w:p w14:paraId="416499AC" w14:textId="526D75B2" w:rsidR="006A70C8" w:rsidRPr="003A150D" w:rsidRDefault="00820B09" w:rsidP="00820B09">
      <w:pPr>
        <w:numPr>
          <w:ilvl w:val="2"/>
          <w:numId w:val="1"/>
        </w:numPr>
        <w:spacing w:before="120" w:after="120" w:line="276" w:lineRule="auto"/>
        <w:jc w:val="both"/>
        <w:rPr>
          <w:rFonts w:cs="Arial"/>
          <w:color w:val="000000"/>
          <w:sz w:val="24"/>
        </w:rPr>
      </w:pPr>
      <w:bookmarkStart w:id="2" w:name="_Hlk519667815"/>
      <w:r w:rsidRPr="003A150D">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C00C1E" w14:textId="2123906F" w:rsidR="009C2BD5" w:rsidRPr="003A150D" w:rsidRDefault="003B3354" w:rsidP="003B3354">
      <w:pPr>
        <w:spacing w:before="120" w:after="120" w:line="276" w:lineRule="auto"/>
        <w:ind w:left="720"/>
        <w:jc w:val="both"/>
        <w:rPr>
          <w:rFonts w:cs="Arial"/>
          <w:b/>
          <w:sz w:val="24"/>
        </w:rPr>
      </w:pPr>
      <w:r w:rsidRPr="003A150D">
        <w:rPr>
          <w:rFonts w:cs="Arial"/>
          <w:color w:val="000000"/>
          <w:sz w:val="24"/>
        </w:rPr>
        <w:t xml:space="preserve">2.3 - O art. 10 da Lei Municipal nº 7.785/2025 estabelece que a Administração Pública </w:t>
      </w:r>
      <w:proofErr w:type="gramStart"/>
      <w:r w:rsidRPr="003A150D">
        <w:rPr>
          <w:rFonts w:cs="Arial"/>
          <w:color w:val="000000"/>
          <w:sz w:val="24"/>
        </w:rPr>
        <w:t>deverá</w:t>
      </w:r>
      <w:proofErr w:type="gramEnd"/>
      <w:r w:rsidRPr="003A150D">
        <w:rPr>
          <w:rFonts w:cs="Arial"/>
          <w:color w:val="000000"/>
          <w:sz w:val="24"/>
        </w:rPr>
        <w:t xml:space="preserve"> realizar processo licitatório destinado exclusivamente à participação de microempresas e empresas de pequeno porte, agricultor familiar, produtor rural pessoa física, microempreendedor individual - MEI e sociedades cooperativas de consumo nos itens de contratação cujo valor seja de até R$ 80.000,00 (oitenta mil reais).</w:t>
      </w:r>
      <w:bookmarkEnd w:id="2"/>
    </w:p>
    <w:p w14:paraId="208DF011" w14:textId="03B44B79" w:rsidR="009F7713" w:rsidRPr="003A150D" w:rsidRDefault="00A728B9" w:rsidP="00D06BBC">
      <w:pPr>
        <w:pStyle w:val="Ttulo1"/>
        <w:numPr>
          <w:ilvl w:val="0"/>
          <w:numId w:val="1"/>
        </w:numPr>
        <w:rPr>
          <w:rFonts w:ascii="Arial" w:hAnsi="Arial" w:cs="Arial"/>
          <w:b/>
          <w:color w:val="auto"/>
          <w:sz w:val="24"/>
          <w:szCs w:val="24"/>
        </w:rPr>
      </w:pPr>
      <w:bookmarkStart w:id="3" w:name="_Toc104906820"/>
      <w:r w:rsidRPr="003A150D">
        <w:rPr>
          <w:rFonts w:ascii="Arial" w:hAnsi="Arial" w:cs="Arial"/>
          <w:b/>
          <w:color w:val="auto"/>
          <w:sz w:val="24"/>
          <w:szCs w:val="24"/>
        </w:rPr>
        <w:t xml:space="preserve">INGRESSO NA DISPENSA ELETRÔNICA E </w:t>
      </w:r>
      <w:r w:rsidR="00A03321" w:rsidRPr="003A150D">
        <w:rPr>
          <w:rFonts w:ascii="Arial" w:hAnsi="Arial" w:cs="Arial"/>
          <w:b/>
          <w:color w:val="auto"/>
          <w:sz w:val="24"/>
          <w:szCs w:val="24"/>
        </w:rPr>
        <w:t>CADASTRAMENTO</w:t>
      </w:r>
      <w:r w:rsidRPr="003A150D">
        <w:rPr>
          <w:rFonts w:ascii="Arial" w:hAnsi="Arial" w:cs="Arial"/>
          <w:b/>
          <w:color w:val="auto"/>
          <w:sz w:val="24"/>
          <w:szCs w:val="24"/>
        </w:rPr>
        <w:t xml:space="preserve"> DA PROPOSTA INICIAL</w:t>
      </w:r>
      <w:bookmarkEnd w:id="3"/>
    </w:p>
    <w:p w14:paraId="7AD6F9C8" w14:textId="3DDB5B7F" w:rsidR="00141307" w:rsidRPr="003A150D" w:rsidRDefault="00A03321" w:rsidP="005E3F88">
      <w:pPr>
        <w:numPr>
          <w:ilvl w:val="1"/>
          <w:numId w:val="1"/>
        </w:numPr>
        <w:autoSpaceDE w:val="0"/>
        <w:snapToGrid w:val="0"/>
        <w:spacing w:before="120" w:after="120" w:line="276" w:lineRule="auto"/>
        <w:ind w:left="857"/>
        <w:jc w:val="both"/>
        <w:rPr>
          <w:rFonts w:cs="Arial"/>
          <w:sz w:val="24"/>
        </w:rPr>
      </w:pPr>
      <w:r w:rsidRPr="003A150D">
        <w:rPr>
          <w:rFonts w:cs="Arial"/>
          <w:color w:val="000000" w:themeColor="text1"/>
          <w:sz w:val="24"/>
        </w:rPr>
        <w:t xml:space="preserve">O ingresso do </w:t>
      </w:r>
      <w:r w:rsidR="00214615" w:rsidRPr="003A150D">
        <w:rPr>
          <w:rFonts w:cs="Arial"/>
          <w:color w:val="000000" w:themeColor="text1"/>
          <w:sz w:val="24"/>
        </w:rPr>
        <w:t>fornecedor</w:t>
      </w:r>
      <w:r w:rsidRPr="003A150D">
        <w:rPr>
          <w:rFonts w:cs="Arial"/>
          <w:color w:val="000000" w:themeColor="text1"/>
          <w:sz w:val="24"/>
        </w:rPr>
        <w:t xml:space="preserve"> na disputa da dispensa eletrônica se dará com o cadastramento de sua proposta inicial, na forma deste item.</w:t>
      </w:r>
    </w:p>
    <w:p w14:paraId="287EB2DC" w14:textId="22FFD65F" w:rsidR="00805244" w:rsidRPr="003A150D"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3A150D">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3A150D" w:rsidRDefault="008C76D7" w:rsidP="00762D8D">
      <w:pPr>
        <w:numPr>
          <w:ilvl w:val="2"/>
          <w:numId w:val="1"/>
        </w:numPr>
        <w:spacing w:before="120" w:after="120" w:line="276" w:lineRule="auto"/>
        <w:jc w:val="both"/>
        <w:rPr>
          <w:rFonts w:cs="Arial"/>
          <w:sz w:val="24"/>
        </w:rPr>
      </w:pPr>
      <w:r w:rsidRPr="003A150D">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3A150D">
        <w:rPr>
          <w:rFonts w:cs="Arial"/>
          <w:sz w:val="24"/>
        </w:rPr>
        <w:t>infralegais</w:t>
      </w:r>
      <w:proofErr w:type="spellEnd"/>
      <w:r w:rsidRPr="003A150D">
        <w:rPr>
          <w:rFonts w:cs="Arial"/>
          <w:sz w:val="24"/>
        </w:rPr>
        <w:t>, nas convenções coletivas de trabalho e nos termos de ajustamento de conduta vigentes na data de entrega das propostas</w:t>
      </w:r>
      <w:r w:rsidR="006F2DF0" w:rsidRPr="003A150D">
        <w:rPr>
          <w:rFonts w:cs="Arial"/>
          <w:sz w:val="24"/>
        </w:rPr>
        <w:t>.</w:t>
      </w:r>
    </w:p>
    <w:p w14:paraId="0D8497CA" w14:textId="5A302EBB" w:rsidR="00A03321" w:rsidRPr="003A150D" w:rsidRDefault="00A03321" w:rsidP="00A03321">
      <w:pPr>
        <w:numPr>
          <w:ilvl w:val="1"/>
          <w:numId w:val="1"/>
        </w:numPr>
        <w:spacing w:before="120" w:after="120" w:line="276" w:lineRule="auto"/>
        <w:ind w:left="425" w:firstLine="0"/>
        <w:jc w:val="both"/>
        <w:rPr>
          <w:rFonts w:cs="Arial"/>
          <w:sz w:val="24"/>
        </w:rPr>
      </w:pPr>
      <w:r w:rsidRPr="003A150D">
        <w:rPr>
          <w:rFonts w:cs="Arial"/>
          <w:sz w:val="24"/>
        </w:rPr>
        <w:t xml:space="preserve">Todas as especificações do </w:t>
      </w:r>
      <w:r w:rsidRPr="003A150D">
        <w:rPr>
          <w:rFonts w:cs="Arial"/>
          <w:color w:val="000000" w:themeColor="text1"/>
          <w:sz w:val="24"/>
        </w:rPr>
        <w:t>objeto</w:t>
      </w:r>
      <w:r w:rsidRPr="003A150D">
        <w:rPr>
          <w:rFonts w:cs="Arial"/>
          <w:sz w:val="24"/>
        </w:rPr>
        <w:t xml:space="preserve"> contidas na proposta</w:t>
      </w:r>
      <w:r w:rsidR="00762D8D" w:rsidRPr="003A150D">
        <w:rPr>
          <w:rFonts w:cs="Arial"/>
          <w:sz w:val="24"/>
        </w:rPr>
        <w:t>, em especial o preço,</w:t>
      </w:r>
      <w:r w:rsidRPr="003A150D">
        <w:rPr>
          <w:rFonts w:cs="Arial"/>
          <w:sz w:val="24"/>
        </w:rPr>
        <w:t xml:space="preserve"> vinculam a Contratada.</w:t>
      </w:r>
    </w:p>
    <w:p w14:paraId="32BFCBFE" w14:textId="2302AF4F" w:rsidR="00A03321" w:rsidRPr="003A150D" w:rsidRDefault="00A03321" w:rsidP="00A03321">
      <w:pPr>
        <w:numPr>
          <w:ilvl w:val="1"/>
          <w:numId w:val="1"/>
        </w:numPr>
        <w:spacing w:before="120" w:after="120" w:line="276" w:lineRule="auto"/>
        <w:ind w:left="425" w:firstLine="0"/>
        <w:jc w:val="both"/>
        <w:rPr>
          <w:rFonts w:cs="Arial"/>
          <w:sz w:val="24"/>
        </w:rPr>
      </w:pPr>
      <w:r w:rsidRPr="003A150D">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3A150D" w:rsidRDefault="002913C9" w:rsidP="00A03321">
      <w:pPr>
        <w:numPr>
          <w:ilvl w:val="2"/>
          <w:numId w:val="1"/>
        </w:numPr>
        <w:spacing w:before="120" w:after="120" w:line="276" w:lineRule="auto"/>
        <w:jc w:val="both"/>
        <w:rPr>
          <w:rFonts w:cs="Arial"/>
          <w:sz w:val="24"/>
        </w:rPr>
      </w:pPr>
      <w:r w:rsidRPr="003A150D">
        <w:rPr>
          <w:rFonts w:cs="Arial"/>
          <w:sz w:val="24"/>
        </w:rPr>
        <w:t xml:space="preserve">Os preços ofertados, tanto na proposta inicial, quanto na etapa de lances, serão de exclusiva responsabilidade do </w:t>
      </w:r>
      <w:r w:rsidR="009E584F" w:rsidRPr="003A150D">
        <w:rPr>
          <w:rFonts w:cs="Arial"/>
          <w:sz w:val="24"/>
        </w:rPr>
        <w:t>fornecedor</w:t>
      </w:r>
      <w:r w:rsidRPr="003A150D">
        <w:rPr>
          <w:rFonts w:cs="Arial"/>
          <w:sz w:val="24"/>
        </w:rPr>
        <w:t xml:space="preserve">, não lhe assistindo o direito de pleitear qualquer alteração, </w:t>
      </w:r>
      <w:proofErr w:type="gramStart"/>
      <w:r w:rsidRPr="003A150D">
        <w:rPr>
          <w:rFonts w:cs="Arial"/>
          <w:sz w:val="24"/>
        </w:rPr>
        <w:t>sob alegação</w:t>
      </w:r>
      <w:proofErr w:type="gramEnd"/>
      <w:r w:rsidRPr="003A150D">
        <w:rPr>
          <w:rFonts w:cs="Arial"/>
          <w:sz w:val="24"/>
        </w:rPr>
        <w:t xml:space="preserve"> de erro, omissão ou qualquer outro pretexto.</w:t>
      </w:r>
    </w:p>
    <w:p w14:paraId="57DDF1D8" w14:textId="1E3716F2"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Independentemente do percentual de tributo inserido na planilha, no pagamento serão retidos na fonte os percentuais estabelecidos na legislação vigente.</w:t>
      </w:r>
    </w:p>
    <w:p w14:paraId="58EB2F06" w14:textId="77170E68" w:rsidR="00A03321" w:rsidRPr="003A150D" w:rsidRDefault="00A03321" w:rsidP="002913C9">
      <w:pPr>
        <w:numPr>
          <w:ilvl w:val="1"/>
          <w:numId w:val="1"/>
        </w:numPr>
        <w:spacing w:before="120" w:after="120" w:line="276" w:lineRule="auto"/>
        <w:ind w:left="425" w:firstLine="0"/>
        <w:jc w:val="both"/>
        <w:rPr>
          <w:rFonts w:cs="Arial"/>
          <w:sz w:val="24"/>
        </w:rPr>
      </w:pPr>
      <w:r w:rsidRPr="003A150D">
        <w:rPr>
          <w:rFonts w:cs="Arial"/>
          <w:sz w:val="24"/>
        </w:rPr>
        <w:t xml:space="preserve">A apresentação das propostas implica obrigatoriedade do cumprimento das disposições nelas contidas, em conformidade com o que dispõe o </w:t>
      </w:r>
      <w:r w:rsidRPr="003A150D">
        <w:rPr>
          <w:rFonts w:cs="Arial"/>
          <w:color w:val="000000" w:themeColor="text1"/>
          <w:sz w:val="24"/>
        </w:rPr>
        <w:t>Termo de Referência</w:t>
      </w:r>
      <w:r w:rsidRPr="003A150D">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3A150D">
        <w:rPr>
          <w:rFonts w:cs="Arial"/>
          <w:sz w:val="24"/>
        </w:rPr>
        <w:t>adequadas à perfeita execução contratual, promovendo, quando requerido, sua substituição</w:t>
      </w:r>
      <w:proofErr w:type="gramEnd"/>
      <w:r w:rsidRPr="003A150D">
        <w:rPr>
          <w:rFonts w:cs="Arial"/>
          <w:sz w:val="24"/>
        </w:rPr>
        <w:t>.</w:t>
      </w:r>
    </w:p>
    <w:p w14:paraId="3CAC7ADC" w14:textId="2B1CF48E" w:rsidR="00A03321" w:rsidRPr="003A150D" w:rsidRDefault="002B2C30" w:rsidP="002913C9">
      <w:pPr>
        <w:numPr>
          <w:ilvl w:val="1"/>
          <w:numId w:val="1"/>
        </w:numPr>
        <w:spacing w:before="120" w:after="120" w:line="276" w:lineRule="auto"/>
        <w:ind w:left="425" w:firstLine="0"/>
        <w:jc w:val="both"/>
        <w:rPr>
          <w:rFonts w:cs="Arial"/>
          <w:color w:val="000000" w:themeColor="text1"/>
          <w:sz w:val="24"/>
        </w:rPr>
      </w:pPr>
      <w:r w:rsidRPr="003A150D">
        <w:rPr>
          <w:rFonts w:cs="Arial"/>
          <w:sz w:val="24"/>
        </w:rPr>
        <w:t xml:space="preserve">Uma vez enviada </w:t>
      </w:r>
      <w:proofErr w:type="gramStart"/>
      <w:r w:rsidRPr="003A150D">
        <w:rPr>
          <w:rFonts w:cs="Arial"/>
          <w:sz w:val="24"/>
        </w:rPr>
        <w:t>a</w:t>
      </w:r>
      <w:proofErr w:type="gramEnd"/>
      <w:r w:rsidRPr="003A150D">
        <w:rPr>
          <w:rFonts w:cs="Arial"/>
          <w:sz w:val="24"/>
        </w:rPr>
        <w:t xml:space="preserve"> proposta</w:t>
      </w:r>
      <w:r w:rsidR="00897E34" w:rsidRPr="003A150D">
        <w:rPr>
          <w:rFonts w:cs="Arial"/>
          <w:sz w:val="24"/>
        </w:rPr>
        <w:t xml:space="preserve"> no sistema</w:t>
      </w:r>
      <w:r w:rsidR="00A03321" w:rsidRPr="003A150D">
        <w:rPr>
          <w:rFonts w:cs="Arial"/>
          <w:sz w:val="24"/>
        </w:rPr>
        <w:t xml:space="preserve">, os </w:t>
      </w:r>
      <w:r w:rsidR="00214615" w:rsidRPr="003A150D">
        <w:rPr>
          <w:rFonts w:cs="Arial"/>
          <w:sz w:val="24"/>
        </w:rPr>
        <w:t>fornecedor</w:t>
      </w:r>
      <w:r w:rsidR="00E5075F" w:rsidRPr="003A150D">
        <w:rPr>
          <w:rFonts w:cs="Arial"/>
          <w:sz w:val="24"/>
        </w:rPr>
        <w:t>e</w:t>
      </w:r>
      <w:r w:rsidR="002913C9" w:rsidRPr="003A150D">
        <w:rPr>
          <w:rFonts w:cs="Arial"/>
          <w:sz w:val="24"/>
        </w:rPr>
        <w:t>s</w:t>
      </w:r>
      <w:r w:rsidR="00A03321" w:rsidRPr="003A150D">
        <w:rPr>
          <w:rFonts w:cs="Arial"/>
          <w:sz w:val="24"/>
        </w:rPr>
        <w:t xml:space="preserve"> </w:t>
      </w:r>
      <w:r w:rsidR="00820B09" w:rsidRPr="003A150D">
        <w:rPr>
          <w:rFonts w:cs="Arial"/>
          <w:bCs/>
          <w:sz w:val="24"/>
        </w:rPr>
        <w:t>não</w:t>
      </w:r>
      <w:r w:rsidRPr="003A150D">
        <w:rPr>
          <w:rFonts w:cs="Arial"/>
          <w:sz w:val="24"/>
        </w:rPr>
        <w:t xml:space="preserve"> </w:t>
      </w:r>
      <w:r w:rsidR="00A03321" w:rsidRPr="003A150D">
        <w:rPr>
          <w:rFonts w:cs="Arial"/>
          <w:sz w:val="24"/>
        </w:rPr>
        <w:t>poderão retir</w:t>
      </w:r>
      <w:r w:rsidR="00897E34" w:rsidRPr="003A150D">
        <w:rPr>
          <w:rFonts w:cs="Arial"/>
          <w:sz w:val="24"/>
        </w:rPr>
        <w:t xml:space="preserve">á-la, </w:t>
      </w:r>
      <w:r w:rsidR="00A03321" w:rsidRPr="003A150D">
        <w:rPr>
          <w:rFonts w:cs="Arial"/>
          <w:sz w:val="24"/>
        </w:rPr>
        <w:t>substitu</w:t>
      </w:r>
      <w:r w:rsidR="00897E34" w:rsidRPr="003A150D">
        <w:rPr>
          <w:rFonts w:cs="Arial"/>
          <w:sz w:val="24"/>
        </w:rPr>
        <w:t>í-la ou modific</w:t>
      </w:r>
      <w:r w:rsidR="000E6C76" w:rsidRPr="003A150D">
        <w:rPr>
          <w:rFonts w:cs="Arial"/>
          <w:sz w:val="24"/>
        </w:rPr>
        <w:t>á</w:t>
      </w:r>
      <w:r w:rsidR="00897E34" w:rsidRPr="003A150D">
        <w:rPr>
          <w:rFonts w:cs="Arial"/>
          <w:sz w:val="24"/>
        </w:rPr>
        <w:t>-la</w:t>
      </w:r>
      <w:r w:rsidR="00A03321" w:rsidRPr="003A150D">
        <w:rPr>
          <w:rFonts w:cs="Arial"/>
          <w:color w:val="000000"/>
          <w:sz w:val="24"/>
        </w:rPr>
        <w:t>;</w:t>
      </w:r>
    </w:p>
    <w:p w14:paraId="2A09EE46" w14:textId="492DBCE6" w:rsidR="00A728B9" w:rsidRPr="003A150D" w:rsidRDefault="00A02D7C" w:rsidP="002913C9">
      <w:pPr>
        <w:numPr>
          <w:ilvl w:val="1"/>
          <w:numId w:val="1"/>
        </w:numPr>
        <w:spacing w:before="120" w:after="120" w:line="276" w:lineRule="auto"/>
        <w:ind w:left="425" w:firstLine="0"/>
        <w:jc w:val="both"/>
        <w:rPr>
          <w:rFonts w:cs="Arial"/>
          <w:color w:val="000000" w:themeColor="text1"/>
          <w:sz w:val="24"/>
        </w:rPr>
      </w:pPr>
      <w:r w:rsidRPr="003A150D">
        <w:rPr>
          <w:rFonts w:cs="Arial"/>
          <w:color w:val="000000"/>
          <w:sz w:val="24"/>
        </w:rPr>
        <w:t>No cadastramento da proposta inicial</w:t>
      </w:r>
      <w:r w:rsidR="00A728B9" w:rsidRPr="003A150D">
        <w:rPr>
          <w:rFonts w:cs="Arial"/>
          <w:color w:val="000000"/>
          <w:sz w:val="24"/>
        </w:rPr>
        <w:t xml:space="preserve">, o </w:t>
      </w:r>
      <w:r w:rsidR="00214615" w:rsidRPr="003A150D">
        <w:rPr>
          <w:rFonts w:cs="Arial"/>
          <w:color w:val="000000"/>
          <w:sz w:val="24"/>
        </w:rPr>
        <w:t>fornecedor</w:t>
      </w:r>
      <w:r w:rsidR="00A728B9" w:rsidRPr="003A150D">
        <w:rPr>
          <w:rFonts w:cs="Arial"/>
          <w:color w:val="000000"/>
          <w:sz w:val="24"/>
        </w:rPr>
        <w:t xml:space="preserve"> </w:t>
      </w:r>
      <w:r w:rsidR="00820B09" w:rsidRPr="003A150D">
        <w:rPr>
          <w:rFonts w:cs="Arial"/>
          <w:color w:val="000000"/>
          <w:sz w:val="24"/>
        </w:rPr>
        <w:t>declara também</w:t>
      </w:r>
      <w:r w:rsidR="00A728B9" w:rsidRPr="003A150D">
        <w:rPr>
          <w:rFonts w:cs="Arial"/>
          <w:color w:val="000000"/>
          <w:sz w:val="24"/>
        </w:rPr>
        <w:t>:</w:t>
      </w:r>
      <w:r w:rsidR="00A728B9" w:rsidRPr="003A150D">
        <w:rPr>
          <w:rFonts w:eastAsia="Zurich BT" w:cs="Arial"/>
          <w:color w:val="000000"/>
          <w:sz w:val="24"/>
        </w:rPr>
        <w:t xml:space="preserve"> </w:t>
      </w:r>
    </w:p>
    <w:p w14:paraId="5A06B597" w14:textId="77777777" w:rsidR="00A728B9" w:rsidRPr="003A150D"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3A150D"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3A150D" w:rsidRDefault="00A728B9"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w:t>
      </w:r>
      <w:r w:rsidRPr="003A150D">
        <w:rPr>
          <w:rFonts w:cs="Arial"/>
          <w:color w:val="000000"/>
          <w:sz w:val="24"/>
        </w:rPr>
        <w:t>cumpre</w:t>
      </w:r>
      <w:r w:rsidRPr="003A150D">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3A150D">
        <w:rPr>
          <w:rFonts w:cs="Arial"/>
          <w:color w:val="000000" w:themeColor="text1"/>
          <w:sz w:val="24"/>
        </w:rPr>
        <w:t>arts</w:t>
      </w:r>
      <w:proofErr w:type="spellEnd"/>
      <w:r w:rsidRPr="003A150D">
        <w:rPr>
          <w:rFonts w:cs="Arial"/>
          <w:color w:val="000000" w:themeColor="text1"/>
          <w:sz w:val="24"/>
        </w:rPr>
        <w:t>. 42 a 49.</w:t>
      </w:r>
    </w:p>
    <w:p w14:paraId="5E039B1B" w14:textId="64B4DF98" w:rsidR="00A728B9" w:rsidRPr="003A150D" w:rsidRDefault="00A728B9"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está ciente e concorda com as condições contidas no </w:t>
      </w:r>
      <w:r w:rsidR="00313FBD" w:rsidRPr="003A150D">
        <w:rPr>
          <w:rFonts w:cs="Arial"/>
          <w:color w:val="000000" w:themeColor="text1"/>
          <w:sz w:val="24"/>
        </w:rPr>
        <w:t>Aviso</w:t>
      </w:r>
      <w:r w:rsidR="006F2DF0" w:rsidRPr="003A150D">
        <w:rPr>
          <w:rFonts w:cs="Arial"/>
          <w:color w:val="000000" w:themeColor="text1"/>
          <w:sz w:val="24"/>
        </w:rPr>
        <w:t xml:space="preserve"> de Contratação Direta</w:t>
      </w:r>
      <w:r w:rsidRPr="003A150D">
        <w:rPr>
          <w:rFonts w:cs="Arial"/>
          <w:color w:val="000000" w:themeColor="text1"/>
          <w:sz w:val="24"/>
        </w:rPr>
        <w:t xml:space="preserve"> e seus anexos;</w:t>
      </w:r>
    </w:p>
    <w:p w14:paraId="4BE52AA1" w14:textId="7DC9C969"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assume a responsabilidade pelas transações que forem efetuadas no sistema, assumindo como firmes e verdadeiras;</w:t>
      </w:r>
    </w:p>
    <w:p w14:paraId="4140C23F" w14:textId="3175B76F" w:rsidR="00A02D7C" w:rsidRPr="003A150D" w:rsidRDefault="00A02D7C" w:rsidP="002913C9">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3A150D" w:rsidRDefault="00A02D7C" w:rsidP="00A02D7C">
      <w:pPr>
        <w:numPr>
          <w:ilvl w:val="2"/>
          <w:numId w:val="1"/>
        </w:numPr>
        <w:spacing w:before="120" w:after="120" w:line="276" w:lineRule="auto"/>
        <w:jc w:val="both"/>
        <w:rPr>
          <w:rFonts w:cs="Arial"/>
          <w:color w:val="000000" w:themeColor="text1"/>
          <w:sz w:val="24"/>
        </w:rPr>
      </w:pPr>
      <w:proofErr w:type="gramStart"/>
      <w:r w:rsidRPr="003A150D">
        <w:rPr>
          <w:rFonts w:cs="Arial"/>
          <w:color w:val="000000" w:themeColor="text1"/>
          <w:sz w:val="24"/>
        </w:rPr>
        <w:t>que</w:t>
      </w:r>
      <w:proofErr w:type="gramEnd"/>
      <w:r w:rsidRPr="003A150D">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3A150D" w:rsidRDefault="003D08AF" w:rsidP="00E64C9A">
      <w:pPr>
        <w:pStyle w:val="Ttulo1"/>
        <w:numPr>
          <w:ilvl w:val="0"/>
          <w:numId w:val="1"/>
        </w:numPr>
        <w:rPr>
          <w:rFonts w:ascii="Arial" w:hAnsi="Arial" w:cs="Arial"/>
          <w:b/>
          <w:color w:val="auto"/>
          <w:sz w:val="24"/>
          <w:szCs w:val="24"/>
        </w:rPr>
      </w:pPr>
      <w:bookmarkStart w:id="4" w:name="_Toc104906821"/>
      <w:r w:rsidRPr="003A150D">
        <w:rPr>
          <w:rFonts w:ascii="Arial" w:hAnsi="Arial" w:cs="Arial"/>
          <w:b/>
          <w:color w:val="auto"/>
          <w:sz w:val="24"/>
          <w:szCs w:val="24"/>
        </w:rPr>
        <w:t>FASE DE LANCES</w:t>
      </w:r>
      <w:bookmarkEnd w:id="4"/>
    </w:p>
    <w:p w14:paraId="6B190AB5" w14:textId="534336A3" w:rsidR="008F6CDD" w:rsidRPr="003A150D"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A partir </w:t>
      </w:r>
      <w:r w:rsidR="00614A63" w:rsidRPr="003A150D">
        <w:rPr>
          <w:rFonts w:cs="Arial"/>
          <w:color w:val="000000" w:themeColor="text1"/>
          <w:sz w:val="24"/>
          <w:lang w:eastAsia="en-US"/>
        </w:rPr>
        <w:t>da data</w:t>
      </w:r>
      <w:r w:rsidR="00A44171" w:rsidRPr="003A150D">
        <w:rPr>
          <w:rFonts w:cs="Arial"/>
          <w:color w:val="000000" w:themeColor="text1"/>
          <w:sz w:val="24"/>
          <w:lang w:eastAsia="en-US"/>
        </w:rPr>
        <w:t xml:space="preserve"> e horário</w:t>
      </w:r>
      <w:r w:rsidR="00614A63" w:rsidRPr="003A150D">
        <w:rPr>
          <w:rFonts w:cs="Arial"/>
          <w:color w:val="000000" w:themeColor="text1"/>
          <w:sz w:val="24"/>
          <w:lang w:eastAsia="en-US"/>
        </w:rPr>
        <w:t xml:space="preserve"> </w:t>
      </w:r>
      <w:r w:rsidRPr="003A150D">
        <w:rPr>
          <w:rFonts w:cs="Arial"/>
          <w:color w:val="000000" w:themeColor="text1"/>
          <w:sz w:val="24"/>
          <w:lang w:eastAsia="en-US"/>
        </w:rPr>
        <w:t>estabelecid</w:t>
      </w:r>
      <w:r w:rsidR="00A44171" w:rsidRPr="003A150D">
        <w:rPr>
          <w:rFonts w:cs="Arial"/>
          <w:color w:val="000000" w:themeColor="text1"/>
          <w:sz w:val="24"/>
          <w:lang w:eastAsia="en-US"/>
        </w:rPr>
        <w:t>os</w:t>
      </w:r>
      <w:r w:rsidRPr="003A150D">
        <w:rPr>
          <w:rFonts w:cs="Arial"/>
          <w:color w:val="000000" w:themeColor="text1"/>
          <w:sz w:val="24"/>
          <w:lang w:eastAsia="en-US"/>
        </w:rPr>
        <w:t xml:space="preserve"> neste </w:t>
      </w:r>
      <w:r w:rsidR="00313FBD" w:rsidRPr="003A150D">
        <w:rPr>
          <w:rFonts w:cs="Arial"/>
          <w:color w:val="000000" w:themeColor="text1"/>
          <w:sz w:val="24"/>
          <w:lang w:eastAsia="en-US"/>
        </w:rPr>
        <w:t>Aviso</w:t>
      </w:r>
      <w:r w:rsidR="006F2DF0" w:rsidRPr="003A150D">
        <w:rPr>
          <w:rFonts w:cs="Arial"/>
          <w:color w:val="000000" w:themeColor="text1"/>
          <w:sz w:val="24"/>
          <w:lang w:eastAsia="en-US"/>
        </w:rPr>
        <w:t xml:space="preserve"> de Contratação Direta</w:t>
      </w:r>
      <w:r w:rsidRPr="003A150D">
        <w:rPr>
          <w:rFonts w:cs="Arial"/>
          <w:color w:val="000000" w:themeColor="text1"/>
          <w:sz w:val="24"/>
          <w:lang w:eastAsia="en-US"/>
        </w:rPr>
        <w:t>, a sessão pública será automaticamente aberta pelo sistema para o envio de lances públicos e sucessivos</w:t>
      </w:r>
      <w:r w:rsidR="005A5E9A" w:rsidRPr="003A150D">
        <w:rPr>
          <w:rFonts w:cs="Arial"/>
          <w:color w:val="000000" w:themeColor="text1"/>
          <w:sz w:val="24"/>
          <w:lang w:eastAsia="en-US"/>
        </w:rPr>
        <w:t xml:space="preserve">, </w:t>
      </w:r>
      <w:r w:rsidR="007F4037" w:rsidRPr="003A150D">
        <w:rPr>
          <w:rFonts w:cs="Arial"/>
          <w:bCs/>
          <w:sz w:val="24"/>
          <w:lang w:eastAsia="en-US"/>
        </w:rPr>
        <w:t>exclusivamente por meio do sistema eletrônico</w:t>
      </w:r>
      <w:r w:rsidR="007F4037" w:rsidRPr="003A150D">
        <w:rPr>
          <w:rFonts w:cs="Arial"/>
          <w:sz w:val="24"/>
          <w:lang w:eastAsia="en-US"/>
        </w:rPr>
        <w:t xml:space="preserve">, </w:t>
      </w:r>
      <w:r w:rsidR="005A5E9A" w:rsidRPr="003A150D">
        <w:rPr>
          <w:rFonts w:cs="Arial"/>
          <w:color w:val="000000" w:themeColor="text1"/>
          <w:sz w:val="24"/>
          <w:lang w:eastAsia="en-US"/>
        </w:rPr>
        <w:t>sendo encerrado no horário de finalização de lances também já previsto neste aviso</w:t>
      </w:r>
      <w:r w:rsidRPr="003A150D">
        <w:rPr>
          <w:rFonts w:cs="Arial"/>
          <w:color w:val="000000" w:themeColor="text1"/>
          <w:sz w:val="24"/>
          <w:lang w:eastAsia="en-US"/>
        </w:rPr>
        <w:t>.</w:t>
      </w:r>
    </w:p>
    <w:p w14:paraId="1C95E10E" w14:textId="459A15A3" w:rsidR="008F6CDD" w:rsidRPr="003A150D"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rPr>
        <w:t xml:space="preserve">Iniciada a etapa competitiva, os </w:t>
      </w:r>
      <w:r w:rsidR="00214615" w:rsidRPr="003A150D">
        <w:rPr>
          <w:rFonts w:cs="Arial"/>
          <w:color w:val="000000" w:themeColor="text1"/>
          <w:sz w:val="24"/>
        </w:rPr>
        <w:t>fornecedor</w:t>
      </w:r>
      <w:r w:rsidR="005A5E9A" w:rsidRPr="003A150D">
        <w:rPr>
          <w:rFonts w:cs="Arial"/>
          <w:color w:val="000000" w:themeColor="text1"/>
          <w:sz w:val="24"/>
        </w:rPr>
        <w:t>e</w:t>
      </w:r>
      <w:r w:rsidRPr="003A150D">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3A150D"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O fornecedor poderá oferecer lances </w:t>
      </w:r>
      <w:r w:rsidR="00E05E86" w:rsidRPr="003A150D">
        <w:rPr>
          <w:rFonts w:cs="Arial"/>
          <w:color w:val="000000" w:themeColor="text1"/>
          <w:sz w:val="24"/>
          <w:lang w:eastAsia="en-US"/>
        </w:rPr>
        <w:t xml:space="preserve">sucessivos </w:t>
      </w:r>
      <w:r w:rsidR="00D1518B" w:rsidRPr="003A150D">
        <w:rPr>
          <w:rFonts w:cs="Arial"/>
          <w:color w:val="000000" w:themeColor="text1"/>
          <w:sz w:val="24"/>
          <w:lang w:eastAsia="en-US"/>
        </w:rPr>
        <w:t xml:space="preserve">iguais ou </w:t>
      </w:r>
      <w:r w:rsidRPr="003A150D">
        <w:rPr>
          <w:rFonts w:cs="Arial"/>
          <w:color w:val="000000" w:themeColor="text1"/>
          <w:sz w:val="24"/>
          <w:lang w:eastAsia="en-US"/>
        </w:rPr>
        <w:t xml:space="preserve">superiores ao </w:t>
      </w:r>
      <w:r w:rsidR="00552FFC" w:rsidRPr="003A150D">
        <w:rPr>
          <w:rFonts w:cs="Arial"/>
          <w:color w:val="000000" w:themeColor="text1"/>
          <w:sz w:val="24"/>
          <w:lang w:eastAsia="en-US"/>
        </w:rPr>
        <w:t>lance que esteja vencendo</w:t>
      </w:r>
      <w:r w:rsidR="00805244" w:rsidRPr="003A150D">
        <w:rPr>
          <w:rFonts w:cs="Arial"/>
          <w:color w:val="000000" w:themeColor="text1"/>
          <w:sz w:val="24"/>
          <w:lang w:eastAsia="en-US"/>
        </w:rPr>
        <w:t xml:space="preserve"> o certame</w:t>
      </w:r>
      <w:r w:rsidRPr="003A150D">
        <w:rPr>
          <w:rFonts w:cs="Arial"/>
          <w:color w:val="000000" w:themeColor="text1"/>
          <w:sz w:val="24"/>
          <w:lang w:eastAsia="en-US"/>
        </w:rPr>
        <w:t>, desde que inferior</w:t>
      </w:r>
      <w:r w:rsidR="00E05E86" w:rsidRPr="003A150D">
        <w:rPr>
          <w:rFonts w:cs="Arial"/>
          <w:color w:val="000000" w:themeColor="text1"/>
          <w:sz w:val="24"/>
          <w:lang w:eastAsia="en-US"/>
        </w:rPr>
        <w:t>es</w:t>
      </w:r>
      <w:r w:rsidRPr="003A150D">
        <w:rPr>
          <w:rFonts w:cs="Arial"/>
          <w:color w:val="000000" w:themeColor="text1"/>
          <w:sz w:val="24"/>
          <w:lang w:eastAsia="en-US"/>
        </w:rPr>
        <w:t xml:space="preserve"> ao </w:t>
      </w:r>
      <w:r w:rsidR="00E05E86" w:rsidRPr="003A150D">
        <w:rPr>
          <w:rFonts w:cs="Arial"/>
          <w:color w:val="000000" w:themeColor="text1"/>
          <w:sz w:val="24"/>
          <w:lang w:eastAsia="en-US"/>
        </w:rPr>
        <w:t>menor</w:t>
      </w:r>
      <w:r w:rsidRPr="003A150D">
        <w:rPr>
          <w:rFonts w:cs="Arial"/>
          <w:color w:val="000000" w:themeColor="text1"/>
          <w:sz w:val="24"/>
          <w:lang w:eastAsia="en-US"/>
        </w:rPr>
        <w:t xml:space="preserve"> por ele ofertado e registrado pelo sistema, sendo </w:t>
      </w:r>
      <w:r w:rsidR="00962790" w:rsidRPr="003A150D">
        <w:rPr>
          <w:rFonts w:cs="Arial"/>
          <w:color w:val="000000" w:themeColor="text1"/>
          <w:sz w:val="24"/>
          <w:lang w:eastAsia="en-US"/>
        </w:rPr>
        <w:t>tais lances</w:t>
      </w:r>
      <w:r w:rsidRPr="003A150D">
        <w:rPr>
          <w:rFonts w:cs="Arial"/>
          <w:color w:val="000000" w:themeColor="text1"/>
          <w:sz w:val="24"/>
          <w:lang w:eastAsia="en-US"/>
        </w:rPr>
        <w:t xml:space="preserve"> definidos como “lances intermediários” para os fins deste </w:t>
      </w:r>
      <w:r w:rsidR="00313FBD" w:rsidRPr="003A150D">
        <w:rPr>
          <w:rFonts w:cs="Arial"/>
          <w:color w:val="000000" w:themeColor="text1"/>
          <w:sz w:val="24"/>
          <w:lang w:eastAsia="en-US"/>
        </w:rPr>
        <w:t>Aviso</w:t>
      </w:r>
      <w:r w:rsidR="00B34502" w:rsidRPr="003A150D">
        <w:rPr>
          <w:rFonts w:cs="Arial"/>
          <w:color w:val="000000" w:themeColor="text1"/>
          <w:sz w:val="24"/>
          <w:lang w:eastAsia="en-US"/>
        </w:rPr>
        <w:t xml:space="preserve"> de Contratação Direta</w:t>
      </w:r>
      <w:r w:rsidRPr="003A150D">
        <w:rPr>
          <w:rFonts w:cs="Arial"/>
          <w:color w:val="000000" w:themeColor="text1"/>
          <w:sz w:val="24"/>
          <w:lang w:eastAsia="en-US"/>
        </w:rPr>
        <w:t>.</w:t>
      </w:r>
    </w:p>
    <w:p w14:paraId="76034337" w14:textId="168BD6A4" w:rsidR="008F6CDD"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3A150D"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Caso o fornecedor não apresente lances, concorrerá com o valor de sua proposta.</w:t>
      </w:r>
    </w:p>
    <w:p w14:paraId="2B171440" w14:textId="2F4BB3C7" w:rsidR="00214615" w:rsidRPr="003A150D"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3A150D"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Imediatamente após o término do prazo estabelecido para a fase de lances, </w:t>
      </w:r>
      <w:r w:rsidR="00B34502" w:rsidRPr="003A150D">
        <w:rPr>
          <w:rFonts w:cs="Arial"/>
          <w:color w:val="000000" w:themeColor="text1"/>
          <w:sz w:val="24"/>
          <w:lang w:eastAsia="en-US"/>
        </w:rPr>
        <w:t>haverá</w:t>
      </w:r>
      <w:r w:rsidRPr="003A150D">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3A150D" w:rsidRDefault="00962790" w:rsidP="003D08AF">
      <w:pPr>
        <w:pStyle w:val="PargrafodaLista"/>
        <w:numPr>
          <w:ilvl w:val="2"/>
          <w:numId w:val="1"/>
        </w:numPr>
        <w:spacing w:before="120" w:after="120" w:line="276" w:lineRule="auto"/>
        <w:jc w:val="both"/>
        <w:rPr>
          <w:rFonts w:cs="Arial"/>
          <w:sz w:val="24"/>
        </w:rPr>
      </w:pPr>
      <w:r w:rsidRPr="003A150D">
        <w:rPr>
          <w:rFonts w:cs="Arial"/>
          <w:color w:val="000000" w:themeColor="text1"/>
          <w:sz w:val="24"/>
          <w:lang w:eastAsia="en-US"/>
        </w:rPr>
        <w:t>O encerramento da fase de lances ocorrerá de forma automática pontualmente no horário indicado, sem qualquer possibilidade de prorrogação</w:t>
      </w:r>
      <w:r w:rsidR="00731D60" w:rsidRPr="003A150D">
        <w:rPr>
          <w:rFonts w:cs="Arial"/>
          <w:color w:val="000000" w:themeColor="text1"/>
          <w:sz w:val="24"/>
          <w:lang w:eastAsia="en-US"/>
        </w:rPr>
        <w:t xml:space="preserve"> e</w:t>
      </w:r>
      <w:r w:rsidRPr="003A150D">
        <w:rPr>
          <w:rFonts w:cs="Arial"/>
          <w:color w:val="000000" w:themeColor="text1"/>
          <w:sz w:val="24"/>
          <w:lang w:eastAsia="en-US"/>
        </w:rPr>
        <w:t xml:space="preserve"> </w:t>
      </w:r>
      <w:r w:rsidR="00584870" w:rsidRPr="003A150D">
        <w:rPr>
          <w:rFonts w:cs="Arial"/>
          <w:color w:val="000000" w:themeColor="text1"/>
          <w:sz w:val="24"/>
          <w:lang w:eastAsia="en-US"/>
        </w:rPr>
        <w:t xml:space="preserve">não havendo </w:t>
      </w:r>
      <w:r w:rsidRPr="003A150D">
        <w:rPr>
          <w:rFonts w:cs="Arial"/>
          <w:color w:val="000000" w:themeColor="text1"/>
          <w:sz w:val="24"/>
          <w:lang w:eastAsia="en-US"/>
        </w:rPr>
        <w:t xml:space="preserve">tempo aleatório </w:t>
      </w:r>
      <w:r w:rsidR="00731D60" w:rsidRPr="003A150D">
        <w:rPr>
          <w:rFonts w:cs="Arial"/>
          <w:color w:val="000000" w:themeColor="text1"/>
          <w:sz w:val="24"/>
          <w:lang w:eastAsia="en-US"/>
        </w:rPr>
        <w:t>ou mecanismo similar</w:t>
      </w:r>
      <w:r w:rsidRPr="003A150D">
        <w:rPr>
          <w:rFonts w:cs="Arial"/>
          <w:color w:val="000000" w:themeColor="text1"/>
          <w:sz w:val="24"/>
          <w:lang w:eastAsia="en-US"/>
        </w:rPr>
        <w:t>.</w:t>
      </w:r>
    </w:p>
    <w:p w14:paraId="55C9D35A" w14:textId="77777777" w:rsidR="00804F40" w:rsidRPr="003A150D" w:rsidRDefault="00804F40" w:rsidP="00804F40">
      <w:pPr>
        <w:spacing w:before="120" w:after="120" w:line="276" w:lineRule="auto"/>
        <w:ind w:left="720"/>
        <w:jc w:val="both"/>
        <w:rPr>
          <w:rFonts w:cs="Arial"/>
          <w:sz w:val="24"/>
        </w:rPr>
      </w:pPr>
    </w:p>
    <w:p w14:paraId="1D427A31" w14:textId="6163FDBD" w:rsidR="006724BD" w:rsidRPr="003A150D" w:rsidRDefault="006724BD" w:rsidP="00E64C9A">
      <w:pPr>
        <w:pStyle w:val="Ttulo1"/>
        <w:numPr>
          <w:ilvl w:val="0"/>
          <w:numId w:val="1"/>
        </w:numPr>
        <w:rPr>
          <w:rFonts w:ascii="Arial" w:hAnsi="Arial" w:cs="Arial"/>
          <w:b/>
          <w:color w:val="auto"/>
          <w:sz w:val="24"/>
          <w:szCs w:val="24"/>
        </w:rPr>
      </w:pPr>
      <w:bookmarkStart w:id="5" w:name="_Toc104906822"/>
      <w:r w:rsidRPr="003A150D">
        <w:rPr>
          <w:rFonts w:ascii="Arial" w:hAnsi="Arial" w:cs="Arial"/>
          <w:b/>
          <w:color w:val="auto"/>
          <w:sz w:val="24"/>
          <w:szCs w:val="24"/>
        </w:rPr>
        <w:t>JULGAMENTO DAS PROPOSTAS DE PREÇO</w:t>
      </w:r>
      <w:bookmarkEnd w:id="5"/>
    </w:p>
    <w:p w14:paraId="7FD4CC7C" w14:textId="6C185F72" w:rsidR="006724BD" w:rsidRPr="003A150D" w:rsidRDefault="006724BD" w:rsidP="00CA123B">
      <w:pPr>
        <w:pStyle w:val="PargrafodaLista"/>
        <w:numPr>
          <w:ilvl w:val="1"/>
          <w:numId w:val="1"/>
        </w:numPr>
        <w:spacing w:before="120" w:after="120" w:line="276" w:lineRule="auto"/>
        <w:jc w:val="both"/>
        <w:rPr>
          <w:rFonts w:cs="Arial"/>
          <w:sz w:val="24"/>
        </w:rPr>
      </w:pPr>
      <w:r w:rsidRPr="003A150D">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3A150D" w:rsidRDefault="00E5075F" w:rsidP="006724BD">
      <w:pPr>
        <w:pStyle w:val="PargrafodaLista"/>
        <w:numPr>
          <w:ilvl w:val="1"/>
          <w:numId w:val="1"/>
        </w:numPr>
        <w:spacing w:before="120" w:after="120" w:line="276" w:lineRule="auto"/>
        <w:jc w:val="both"/>
        <w:rPr>
          <w:rFonts w:cs="Arial"/>
          <w:sz w:val="24"/>
        </w:rPr>
      </w:pPr>
      <w:r w:rsidRPr="003A150D">
        <w:rPr>
          <w:rFonts w:cs="Arial"/>
          <w:sz w:val="24"/>
        </w:rPr>
        <w:t>No caso de o preço da proposta vencedora estar acima do estimado pela Administração, poderá haver a negociação de condições mais vantajosas.</w:t>
      </w:r>
    </w:p>
    <w:p w14:paraId="7A0D9199" w14:textId="2BCA366B"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3A150D" w:rsidRDefault="00E5075F" w:rsidP="00E5075F">
      <w:pPr>
        <w:pStyle w:val="PargrafodaLista"/>
        <w:numPr>
          <w:ilvl w:val="2"/>
          <w:numId w:val="1"/>
        </w:numPr>
        <w:spacing w:before="120" w:after="120" w:line="276" w:lineRule="auto"/>
        <w:jc w:val="both"/>
        <w:rPr>
          <w:rFonts w:cs="Arial"/>
          <w:sz w:val="24"/>
        </w:rPr>
      </w:pPr>
      <w:r w:rsidRPr="003A150D">
        <w:rPr>
          <w:rFonts w:cs="Arial"/>
          <w:sz w:val="24"/>
        </w:rPr>
        <w:t>Em qualquer caso, concluída a negociação, o resultado será registrado na ata do procedimento da dispensa eletrônica.</w:t>
      </w:r>
    </w:p>
    <w:p w14:paraId="3EB8E7F5" w14:textId="17879967" w:rsidR="006724BD" w:rsidRPr="003A150D" w:rsidRDefault="00E5075F" w:rsidP="006724BD">
      <w:pPr>
        <w:pStyle w:val="PargrafodaLista"/>
        <w:numPr>
          <w:ilvl w:val="1"/>
          <w:numId w:val="1"/>
        </w:numPr>
        <w:spacing w:before="120" w:after="120" w:line="276" w:lineRule="auto"/>
        <w:jc w:val="both"/>
        <w:rPr>
          <w:rFonts w:cs="Arial"/>
          <w:sz w:val="24"/>
        </w:rPr>
      </w:pPr>
      <w:r w:rsidRPr="003A150D">
        <w:rPr>
          <w:rFonts w:cs="Arial"/>
          <w:sz w:val="24"/>
        </w:rPr>
        <w:t>Estando o preço compatível, s</w:t>
      </w:r>
      <w:r w:rsidR="006724BD" w:rsidRPr="003A150D">
        <w:rPr>
          <w:rFonts w:cs="Arial"/>
          <w:sz w:val="24"/>
        </w:rPr>
        <w:t>erá solicitado o envio da proposta e, se necessário, de documentos complementares, adequada ao último lance</w:t>
      </w:r>
      <w:r w:rsidRPr="003A150D">
        <w:rPr>
          <w:rFonts w:cs="Arial"/>
          <w:sz w:val="24"/>
        </w:rPr>
        <w:t>.</w:t>
      </w:r>
    </w:p>
    <w:p w14:paraId="43D846EE" w14:textId="1912A30A" w:rsidR="003726D9" w:rsidRPr="003A150D" w:rsidRDefault="003726D9" w:rsidP="003726D9">
      <w:pPr>
        <w:numPr>
          <w:ilvl w:val="1"/>
          <w:numId w:val="1"/>
        </w:numPr>
        <w:spacing w:before="120" w:after="120" w:line="276" w:lineRule="auto"/>
        <w:jc w:val="both"/>
        <w:rPr>
          <w:rFonts w:cs="Arial"/>
          <w:color w:val="000000" w:themeColor="text1"/>
          <w:sz w:val="24"/>
        </w:rPr>
      </w:pPr>
      <w:r w:rsidRPr="003A150D">
        <w:rPr>
          <w:rFonts w:cs="Arial"/>
          <w:color w:val="000000" w:themeColor="text1"/>
          <w:sz w:val="24"/>
        </w:rPr>
        <w:t xml:space="preserve">O prazo de validade </w:t>
      </w:r>
      <w:r w:rsidRPr="003A150D">
        <w:rPr>
          <w:rFonts w:cs="Arial"/>
          <w:sz w:val="24"/>
        </w:rPr>
        <w:t>da</w:t>
      </w:r>
      <w:r w:rsidRPr="003A150D">
        <w:rPr>
          <w:rFonts w:cs="Arial"/>
          <w:color w:val="000000" w:themeColor="text1"/>
          <w:sz w:val="24"/>
        </w:rPr>
        <w:t xml:space="preserve"> proposta não será inferior a </w:t>
      </w:r>
      <w:r w:rsidR="00BA50D7" w:rsidRPr="003A150D">
        <w:rPr>
          <w:rFonts w:cs="Arial"/>
          <w:color w:val="000000" w:themeColor="text1"/>
          <w:sz w:val="24"/>
        </w:rPr>
        <w:t>90 (noventa) dias consecutivos</w:t>
      </w:r>
      <w:r w:rsidRPr="003A150D">
        <w:rPr>
          <w:rFonts w:cs="Arial"/>
          <w:b/>
          <w:bCs/>
          <w:color w:val="000000" w:themeColor="text1"/>
          <w:sz w:val="24"/>
        </w:rPr>
        <w:t>,</w:t>
      </w:r>
      <w:r w:rsidRPr="003A150D">
        <w:rPr>
          <w:rFonts w:cs="Arial"/>
          <w:color w:val="000000" w:themeColor="text1"/>
          <w:sz w:val="24"/>
        </w:rPr>
        <w:t xml:space="preserve"> a contar da data de sua apresentação.</w:t>
      </w:r>
    </w:p>
    <w:p w14:paraId="1D555B95" w14:textId="41582FC0" w:rsidR="004F010A" w:rsidRPr="003A150D" w:rsidRDefault="004F010A" w:rsidP="004F010A">
      <w:pPr>
        <w:pStyle w:val="PargrafodaLista"/>
        <w:numPr>
          <w:ilvl w:val="1"/>
          <w:numId w:val="1"/>
        </w:numPr>
        <w:spacing w:before="120" w:after="120" w:line="276" w:lineRule="auto"/>
        <w:jc w:val="both"/>
        <w:rPr>
          <w:rFonts w:cs="Arial"/>
          <w:i/>
          <w:color w:val="000000" w:themeColor="text1"/>
          <w:sz w:val="24"/>
        </w:rPr>
      </w:pPr>
      <w:r w:rsidRPr="003A150D">
        <w:rPr>
          <w:rFonts w:cs="Arial"/>
          <w:color w:val="000000" w:themeColor="text1"/>
          <w:sz w:val="24"/>
          <w:lang w:eastAsia="en-US"/>
        </w:rPr>
        <w:t xml:space="preserve">Será desclassificada a proposta vencedora que: </w:t>
      </w:r>
    </w:p>
    <w:p w14:paraId="6EA71A20" w14:textId="7273A3BE"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contiver</w:t>
      </w:r>
      <w:proofErr w:type="gramEnd"/>
      <w:r w:rsidRPr="003A150D">
        <w:rPr>
          <w:rFonts w:cs="Arial"/>
          <w:color w:val="000000"/>
          <w:sz w:val="24"/>
        </w:rPr>
        <w:t xml:space="preserve"> vícios insanáveis</w:t>
      </w:r>
      <w:r w:rsidR="004F010A" w:rsidRPr="003A150D">
        <w:rPr>
          <w:rFonts w:cs="Arial"/>
          <w:iCs/>
          <w:color w:val="000000" w:themeColor="text1"/>
          <w:sz w:val="24"/>
        </w:rPr>
        <w:t>;</w:t>
      </w:r>
    </w:p>
    <w:p w14:paraId="1BA23AE8" w14:textId="40EAF365" w:rsidR="004F010A" w:rsidRPr="003A150D"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não</w:t>
      </w:r>
      <w:proofErr w:type="gramEnd"/>
      <w:r w:rsidRPr="003A150D">
        <w:rPr>
          <w:rFonts w:cs="Arial"/>
          <w:color w:val="000000"/>
          <w:sz w:val="24"/>
        </w:rPr>
        <w:t xml:space="preserve"> obedecer às especificações técnicas pormenorizadas neste aviso ou em seus anexos</w:t>
      </w:r>
      <w:r w:rsidR="004F010A" w:rsidRPr="003A150D">
        <w:rPr>
          <w:rFonts w:cs="Arial"/>
          <w:iCs/>
          <w:color w:val="000000" w:themeColor="text1"/>
          <w:sz w:val="24"/>
        </w:rPr>
        <w:t>;</w:t>
      </w:r>
    </w:p>
    <w:p w14:paraId="5590D5B7" w14:textId="43BB74C0" w:rsidR="005160E8"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apresentar</w:t>
      </w:r>
      <w:proofErr w:type="gramEnd"/>
      <w:r w:rsidRPr="003A150D">
        <w:rPr>
          <w:rFonts w:cs="Arial"/>
          <w:color w:val="000000"/>
          <w:sz w:val="24"/>
        </w:rPr>
        <w:t xml:space="preserve"> preços inexequíveis ou permanecerem acima do preço máximo definido para a contratação;</w:t>
      </w:r>
    </w:p>
    <w:p w14:paraId="39BAA4BB" w14:textId="43563A69"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não</w:t>
      </w:r>
      <w:proofErr w:type="gramEnd"/>
      <w:r w:rsidRPr="003A150D">
        <w:rPr>
          <w:rFonts w:cs="Arial"/>
          <w:color w:val="000000"/>
          <w:sz w:val="24"/>
        </w:rPr>
        <w:t xml:space="preserve"> tiverem sua exequibilidade demonstrada, quando exigido pela Administração</w:t>
      </w:r>
      <w:r w:rsidR="004F010A" w:rsidRPr="003A150D">
        <w:rPr>
          <w:rFonts w:cs="Arial"/>
          <w:iCs/>
          <w:color w:val="000000" w:themeColor="text1"/>
          <w:sz w:val="24"/>
        </w:rPr>
        <w:t>;</w:t>
      </w:r>
    </w:p>
    <w:p w14:paraId="250E2DB0" w14:textId="6AFEFBBF" w:rsidR="004F010A" w:rsidRPr="003A150D"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color w:val="000000"/>
          <w:sz w:val="24"/>
        </w:rPr>
        <w:t>apresentar</w:t>
      </w:r>
      <w:proofErr w:type="gramEnd"/>
      <w:r w:rsidRPr="003A150D">
        <w:rPr>
          <w:rFonts w:cs="Arial"/>
          <w:color w:val="000000"/>
          <w:sz w:val="24"/>
        </w:rPr>
        <w:t xml:space="preserve"> desconformidade com quaisquer outras exigências deste aviso ou seus anexos, desde que insanável.</w:t>
      </w:r>
    </w:p>
    <w:p w14:paraId="7C65DCD1" w14:textId="77777777" w:rsidR="004F010A" w:rsidRPr="003A150D" w:rsidRDefault="004F010A" w:rsidP="004F010A">
      <w:pPr>
        <w:pStyle w:val="PargrafodaLista"/>
        <w:numPr>
          <w:ilvl w:val="1"/>
          <w:numId w:val="1"/>
        </w:numPr>
        <w:spacing w:before="120" w:after="120" w:line="276" w:lineRule="auto"/>
        <w:jc w:val="both"/>
        <w:rPr>
          <w:rFonts w:cs="Arial"/>
          <w:i/>
          <w:color w:val="000000" w:themeColor="text1"/>
          <w:sz w:val="24"/>
        </w:rPr>
      </w:pPr>
      <w:r w:rsidRPr="003A150D">
        <w:rPr>
          <w:rFonts w:cs="Arial"/>
          <w:color w:val="000000" w:themeColor="text1"/>
          <w:sz w:val="24"/>
          <w:lang w:eastAsia="en-US"/>
        </w:rPr>
        <w:t>Quando</w:t>
      </w:r>
      <w:r w:rsidRPr="003A150D">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3A150D"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3A150D">
        <w:rPr>
          <w:rFonts w:cs="Arial"/>
          <w:sz w:val="24"/>
          <w:bdr w:val="none" w:sz="0" w:space="0" w:color="auto" w:frame="1"/>
        </w:rPr>
        <w:t>for</w:t>
      </w:r>
      <w:proofErr w:type="gramEnd"/>
      <w:r w:rsidRPr="003A150D">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3A150D">
        <w:rPr>
          <w:rFonts w:cs="Arial"/>
          <w:sz w:val="24"/>
          <w:bdr w:val="none" w:sz="0" w:space="0" w:color="auto" w:frame="1"/>
        </w:rPr>
        <w:t>dispensa</w:t>
      </w:r>
      <w:r w:rsidRPr="003A150D">
        <w:rPr>
          <w:rFonts w:cs="Arial"/>
          <w:sz w:val="24"/>
          <w:bdr w:val="none" w:sz="0" w:space="0" w:color="auto" w:frame="1"/>
        </w:rPr>
        <w:t xml:space="preserve"> não tenha estabelecido limites mínimos, exceto quando se referirem a materiais e instalações de propriedade do próprio </w:t>
      </w:r>
      <w:r w:rsidR="009E584F" w:rsidRPr="003A150D">
        <w:rPr>
          <w:rFonts w:cs="Arial"/>
          <w:sz w:val="24"/>
          <w:bdr w:val="none" w:sz="0" w:space="0" w:color="auto" w:frame="1"/>
        </w:rPr>
        <w:t>fornecedor</w:t>
      </w:r>
      <w:r w:rsidRPr="003A150D">
        <w:rPr>
          <w:rFonts w:cs="Arial"/>
          <w:sz w:val="24"/>
          <w:bdr w:val="none" w:sz="0" w:space="0" w:color="auto" w:frame="1"/>
        </w:rPr>
        <w:t>, para os quais ele renuncie a parcela ou à totalidade da remuneração.</w:t>
      </w:r>
    </w:p>
    <w:p w14:paraId="096C742A" w14:textId="450B91A6" w:rsidR="00573983" w:rsidRPr="003A150D"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3A150D">
        <w:rPr>
          <w:rFonts w:cs="Arial"/>
          <w:sz w:val="24"/>
          <w:bdr w:val="none" w:sz="0" w:space="0" w:color="auto" w:frame="1"/>
        </w:rPr>
        <w:t>apresentar</w:t>
      </w:r>
      <w:proofErr w:type="gramEnd"/>
      <w:r w:rsidRPr="003A150D">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3A150D"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3A150D">
        <w:rPr>
          <w:rFonts w:cs="Arial"/>
          <w:color w:val="000000" w:themeColor="text1"/>
          <w:sz w:val="24"/>
          <w:lang w:eastAsia="en-US"/>
        </w:rPr>
        <w:t xml:space="preserve">Em contratação de obras ou serviços de engenharia, além das disposições acima, a análise de exequibilidade e </w:t>
      </w:r>
      <w:proofErr w:type="spellStart"/>
      <w:r w:rsidRPr="003A150D">
        <w:rPr>
          <w:rFonts w:cs="Arial"/>
          <w:color w:val="000000" w:themeColor="text1"/>
          <w:sz w:val="24"/>
          <w:lang w:eastAsia="en-US"/>
        </w:rPr>
        <w:t>sobrepreço</w:t>
      </w:r>
      <w:proofErr w:type="spellEnd"/>
      <w:r w:rsidRPr="003A150D">
        <w:rPr>
          <w:rFonts w:cs="Arial"/>
          <w:color w:val="000000" w:themeColor="text1"/>
          <w:sz w:val="24"/>
          <w:lang w:eastAsia="en-US"/>
        </w:rPr>
        <w:t xml:space="preserve"> considerará o</w:t>
      </w:r>
      <w:r w:rsidR="00B34502" w:rsidRPr="003A150D">
        <w:rPr>
          <w:rFonts w:cs="Arial"/>
          <w:color w:val="000000" w:themeColor="text1"/>
          <w:sz w:val="24"/>
          <w:lang w:eastAsia="en-US"/>
        </w:rPr>
        <w:t xml:space="preserve"> seguinte:</w:t>
      </w:r>
    </w:p>
    <w:p w14:paraId="06F038A6" w14:textId="0A65DE70"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para</w:t>
      </w:r>
      <w:proofErr w:type="gramEnd"/>
      <w:r w:rsidRPr="003A150D">
        <w:rPr>
          <w:rFonts w:cs="Arial"/>
          <w:color w:val="000000" w:themeColor="text1"/>
          <w:sz w:val="24"/>
        </w:rPr>
        <w:t xml:space="preserve"> efeito de avaliação da exequibilidade e de </w:t>
      </w:r>
      <w:proofErr w:type="spellStart"/>
      <w:r w:rsidRPr="003A150D">
        <w:rPr>
          <w:rFonts w:cs="Arial"/>
          <w:color w:val="000000" w:themeColor="text1"/>
          <w:sz w:val="24"/>
        </w:rPr>
        <w:t>sobrepreço</w:t>
      </w:r>
      <w:proofErr w:type="spellEnd"/>
      <w:r w:rsidRPr="003A150D">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serão</w:t>
      </w:r>
      <w:proofErr w:type="gramEnd"/>
      <w:r w:rsidRPr="003A150D">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3A150D"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3A150D">
        <w:rPr>
          <w:rFonts w:cs="Arial"/>
          <w:color w:val="000000" w:themeColor="text1"/>
          <w:sz w:val="24"/>
        </w:rPr>
        <w:t>será</w:t>
      </w:r>
      <w:proofErr w:type="gramEnd"/>
      <w:r w:rsidRPr="003A150D">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3A150D">
        <w:rPr>
          <w:rFonts w:cs="Arial"/>
          <w:color w:val="000000" w:themeColor="text1"/>
          <w:sz w:val="24"/>
        </w:rPr>
        <w:t>.</w:t>
      </w:r>
    </w:p>
    <w:p w14:paraId="3BDCCB80" w14:textId="0BC3EDD4" w:rsidR="004F010A" w:rsidRPr="003A150D"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3A150D">
        <w:rPr>
          <w:rFonts w:cs="Arial"/>
          <w:color w:val="000000" w:themeColor="text1"/>
          <w:sz w:val="24"/>
          <w:lang w:eastAsia="en-US"/>
        </w:rPr>
        <w:t xml:space="preserve">Se houver indícios de inexequibilidade da proposta de preço, ou em caso da necessidade de esclarecimentos </w:t>
      </w:r>
      <w:r w:rsidRPr="003A150D">
        <w:rPr>
          <w:rFonts w:cs="Arial"/>
          <w:sz w:val="24"/>
          <w:bdr w:val="none" w:sz="0" w:space="0" w:color="auto" w:frame="1"/>
        </w:rPr>
        <w:t>complementares</w:t>
      </w:r>
      <w:r w:rsidRPr="003A150D">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3A150D"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Erros no preenchimento da planilha </w:t>
      </w:r>
      <w:r w:rsidR="00F91AE7" w:rsidRPr="003A150D">
        <w:rPr>
          <w:rFonts w:cs="Arial"/>
          <w:color w:val="000000" w:themeColor="text1"/>
          <w:sz w:val="24"/>
          <w:lang w:eastAsia="en-US"/>
        </w:rPr>
        <w:t>não</w:t>
      </w:r>
      <w:r w:rsidRPr="003A150D">
        <w:rPr>
          <w:rFonts w:cs="Arial"/>
          <w:color w:val="000000" w:themeColor="text1"/>
          <w:sz w:val="24"/>
          <w:lang w:eastAsia="en-US"/>
        </w:rPr>
        <w:t xml:space="preserve"> constituem motivo para a </w:t>
      </w:r>
      <w:r w:rsidR="00F91AE7" w:rsidRPr="003A150D">
        <w:rPr>
          <w:rFonts w:cs="Arial"/>
          <w:color w:val="000000" w:themeColor="text1"/>
          <w:sz w:val="24"/>
          <w:lang w:eastAsia="en-US"/>
        </w:rPr>
        <w:t>desclassificação</w:t>
      </w:r>
      <w:r w:rsidRPr="003A150D">
        <w:rPr>
          <w:rFonts w:cs="Arial"/>
          <w:color w:val="000000" w:themeColor="text1"/>
          <w:sz w:val="24"/>
          <w:lang w:eastAsia="en-US"/>
        </w:rPr>
        <w:t xml:space="preserve"> da proposta. A planilha </w:t>
      </w:r>
      <w:r w:rsidR="00F91AE7" w:rsidRPr="003A150D">
        <w:rPr>
          <w:rFonts w:cs="Arial"/>
          <w:sz w:val="24"/>
          <w:bdr w:val="none" w:sz="0" w:space="0" w:color="auto" w:frame="1"/>
        </w:rPr>
        <w:t>poderá</w:t>
      </w:r>
      <w:r w:rsidRPr="003A150D">
        <w:rPr>
          <w:rFonts w:cs="Arial"/>
          <w:sz w:val="24"/>
          <w:bdr w:val="none" w:sz="0" w:space="0" w:color="auto" w:frame="1"/>
        </w:rPr>
        <w:t>́</w:t>
      </w:r>
      <w:r w:rsidRPr="003A150D">
        <w:rPr>
          <w:rFonts w:cs="Arial"/>
          <w:color w:val="000000" w:themeColor="text1"/>
          <w:sz w:val="24"/>
          <w:lang w:eastAsia="en-US"/>
        </w:rPr>
        <w:t xml:space="preserve"> ser ajustada pelo </w:t>
      </w:r>
      <w:r w:rsidR="00BD51CE" w:rsidRPr="003A150D">
        <w:rPr>
          <w:rFonts w:cs="Arial"/>
          <w:color w:val="000000" w:themeColor="text1"/>
          <w:sz w:val="24"/>
          <w:lang w:eastAsia="en-US"/>
        </w:rPr>
        <w:t>fornecedor</w:t>
      </w:r>
      <w:r w:rsidRPr="003A150D">
        <w:rPr>
          <w:rFonts w:cs="Arial"/>
          <w:color w:val="000000" w:themeColor="text1"/>
          <w:sz w:val="24"/>
          <w:lang w:eastAsia="en-US"/>
        </w:rPr>
        <w:t>, no prazo indicado</w:t>
      </w:r>
      <w:r w:rsidR="002F6E56" w:rsidRPr="003A150D">
        <w:rPr>
          <w:rFonts w:cs="Arial"/>
          <w:color w:val="000000" w:themeColor="text1"/>
          <w:sz w:val="24"/>
          <w:lang w:eastAsia="en-US"/>
        </w:rPr>
        <w:t xml:space="preserve"> pelo sistema</w:t>
      </w:r>
      <w:r w:rsidRPr="003A150D">
        <w:rPr>
          <w:rFonts w:cs="Arial"/>
          <w:color w:val="000000" w:themeColor="text1"/>
          <w:sz w:val="24"/>
          <w:lang w:eastAsia="en-US"/>
        </w:rPr>
        <w:t>, desde que não haja majoração do preço.</w:t>
      </w:r>
    </w:p>
    <w:p w14:paraId="260CC30A" w14:textId="77777777" w:rsidR="004F010A" w:rsidRPr="003A150D"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3A150D"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Considera-se erro no preenchimento da planilha passível de correção a </w:t>
      </w:r>
      <w:r w:rsidR="00F91AE7" w:rsidRPr="003A150D">
        <w:rPr>
          <w:rFonts w:cs="Arial"/>
          <w:color w:val="000000" w:themeColor="text1"/>
          <w:sz w:val="24"/>
          <w:lang w:eastAsia="en-US"/>
        </w:rPr>
        <w:t>indicação</w:t>
      </w:r>
      <w:r w:rsidRPr="003A150D">
        <w:rPr>
          <w:rFonts w:cs="Arial"/>
          <w:color w:val="000000" w:themeColor="text1"/>
          <w:sz w:val="24"/>
          <w:lang w:eastAsia="en-US"/>
        </w:rPr>
        <w:t xml:space="preserve"> de recolhimento de impostos e </w:t>
      </w:r>
      <w:r w:rsidR="00F91AE7" w:rsidRPr="003A150D">
        <w:rPr>
          <w:rFonts w:cs="Arial"/>
          <w:color w:val="000000" w:themeColor="text1"/>
          <w:sz w:val="24"/>
          <w:lang w:eastAsia="en-US"/>
        </w:rPr>
        <w:t>contribuições</w:t>
      </w:r>
      <w:r w:rsidRPr="003A150D">
        <w:rPr>
          <w:rFonts w:cs="Arial"/>
          <w:color w:val="000000" w:themeColor="text1"/>
          <w:sz w:val="24"/>
          <w:lang w:eastAsia="en-US"/>
        </w:rPr>
        <w:t xml:space="preserve"> na forma do Simples Nacional, quando não cabível esse regime.</w:t>
      </w:r>
    </w:p>
    <w:p w14:paraId="7F69B837" w14:textId="7EADBD2E" w:rsidR="00BD51CE"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Se a proposta ou lance vencedor f</w:t>
      </w:r>
      <w:r w:rsidR="00731D60" w:rsidRPr="003A150D">
        <w:rPr>
          <w:rFonts w:cs="Arial"/>
          <w:color w:val="000000" w:themeColor="text1"/>
          <w:sz w:val="24"/>
          <w:lang w:eastAsia="en-US"/>
        </w:rPr>
        <w:t xml:space="preserve">or desclassificado, será </w:t>
      </w:r>
      <w:r w:rsidRPr="003A150D">
        <w:rPr>
          <w:rFonts w:cs="Arial"/>
          <w:color w:val="000000" w:themeColor="text1"/>
          <w:sz w:val="24"/>
          <w:lang w:eastAsia="en-US"/>
        </w:rPr>
        <w:t>examina</w:t>
      </w:r>
      <w:r w:rsidR="00731D60" w:rsidRPr="003A150D">
        <w:rPr>
          <w:rFonts w:cs="Arial"/>
          <w:color w:val="000000" w:themeColor="text1"/>
          <w:sz w:val="24"/>
          <w:lang w:eastAsia="en-US"/>
        </w:rPr>
        <w:t>da</w:t>
      </w:r>
      <w:r w:rsidRPr="003A150D">
        <w:rPr>
          <w:rFonts w:cs="Arial"/>
          <w:color w:val="000000" w:themeColor="text1"/>
          <w:sz w:val="24"/>
          <w:lang w:eastAsia="en-US"/>
        </w:rPr>
        <w:t xml:space="preserve"> a proposta ou lance subsequente, e, assim sucessivamente, na ordem de classificação.</w:t>
      </w:r>
    </w:p>
    <w:p w14:paraId="684B5DBA" w14:textId="1E1C979C"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Havendo necessidade, </w:t>
      </w:r>
      <w:r w:rsidR="00BD51CE" w:rsidRPr="003A150D">
        <w:rPr>
          <w:rFonts w:cs="Arial"/>
          <w:color w:val="000000" w:themeColor="text1"/>
          <w:sz w:val="24"/>
          <w:lang w:eastAsia="en-US"/>
        </w:rPr>
        <w:t>a sessão será suspensa</w:t>
      </w:r>
      <w:r w:rsidRPr="003A150D">
        <w:rPr>
          <w:rFonts w:cs="Arial"/>
          <w:color w:val="000000" w:themeColor="text1"/>
          <w:sz w:val="24"/>
          <w:lang w:eastAsia="en-US"/>
        </w:rPr>
        <w:t>, informando</w:t>
      </w:r>
      <w:r w:rsidR="00BD51CE" w:rsidRPr="003A150D">
        <w:rPr>
          <w:rFonts w:cs="Arial"/>
          <w:color w:val="000000" w:themeColor="text1"/>
          <w:sz w:val="24"/>
          <w:lang w:eastAsia="en-US"/>
        </w:rPr>
        <w:t>-se</w:t>
      </w:r>
      <w:r w:rsidRPr="003A150D">
        <w:rPr>
          <w:rFonts w:cs="Arial"/>
          <w:color w:val="000000" w:themeColor="text1"/>
          <w:sz w:val="24"/>
          <w:lang w:eastAsia="en-US"/>
        </w:rPr>
        <w:t xml:space="preserve"> no “chat” a nova data e horário para a </w:t>
      </w:r>
      <w:r w:rsidR="00BD51CE" w:rsidRPr="003A150D">
        <w:rPr>
          <w:rFonts w:cs="Arial"/>
          <w:color w:val="000000" w:themeColor="text1"/>
          <w:sz w:val="24"/>
          <w:lang w:eastAsia="en-US"/>
        </w:rPr>
        <w:t xml:space="preserve">sua </w:t>
      </w:r>
      <w:r w:rsidRPr="003A150D">
        <w:rPr>
          <w:rFonts w:cs="Arial"/>
          <w:color w:val="000000" w:themeColor="text1"/>
          <w:sz w:val="24"/>
          <w:lang w:eastAsia="en-US"/>
        </w:rPr>
        <w:t>continuidade.</w:t>
      </w:r>
    </w:p>
    <w:p w14:paraId="7F58F626" w14:textId="38FE8CA6" w:rsidR="004F010A" w:rsidRPr="003A150D"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3A150D">
        <w:rPr>
          <w:rFonts w:cs="Arial"/>
          <w:color w:val="000000" w:themeColor="text1"/>
          <w:sz w:val="24"/>
          <w:lang w:eastAsia="en-US"/>
        </w:rPr>
        <w:t xml:space="preserve">Encerrada a análise quanto à aceitação da proposta, </w:t>
      </w:r>
      <w:r w:rsidR="00BD51CE" w:rsidRPr="003A150D">
        <w:rPr>
          <w:rFonts w:cs="Arial"/>
          <w:color w:val="000000" w:themeColor="text1"/>
          <w:sz w:val="24"/>
          <w:lang w:eastAsia="en-US"/>
        </w:rPr>
        <w:t>se iniciará a fase de habilitação</w:t>
      </w:r>
      <w:r w:rsidRPr="003A150D">
        <w:rPr>
          <w:rFonts w:cs="Arial"/>
          <w:color w:val="000000" w:themeColor="text1"/>
          <w:sz w:val="24"/>
          <w:lang w:eastAsia="en-US"/>
        </w:rPr>
        <w:t xml:space="preserve">, observado o disposto neste </w:t>
      </w:r>
      <w:r w:rsidR="007C27EE" w:rsidRPr="003A150D">
        <w:rPr>
          <w:rFonts w:cs="Arial"/>
          <w:color w:val="000000" w:themeColor="text1"/>
          <w:sz w:val="24"/>
          <w:lang w:eastAsia="en-US"/>
        </w:rPr>
        <w:t>Aviso de Contratação Direta</w:t>
      </w:r>
      <w:r w:rsidRPr="003A150D">
        <w:rPr>
          <w:rFonts w:cs="Arial"/>
          <w:color w:val="000000" w:themeColor="text1"/>
          <w:sz w:val="24"/>
          <w:lang w:eastAsia="en-US"/>
        </w:rPr>
        <w:t>. </w:t>
      </w:r>
    </w:p>
    <w:p w14:paraId="02CB5E92" w14:textId="77777777" w:rsidR="00804F40" w:rsidRPr="003A150D"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3A150D" w:rsidRDefault="00B862E4" w:rsidP="00E64C9A">
      <w:pPr>
        <w:pStyle w:val="Ttulo1"/>
        <w:numPr>
          <w:ilvl w:val="0"/>
          <w:numId w:val="1"/>
        </w:numPr>
        <w:rPr>
          <w:rFonts w:ascii="Arial" w:hAnsi="Arial" w:cs="Arial"/>
          <w:b/>
          <w:color w:val="auto"/>
          <w:sz w:val="24"/>
          <w:szCs w:val="24"/>
        </w:rPr>
      </w:pPr>
      <w:bookmarkStart w:id="6" w:name="_Toc104906823"/>
      <w:r w:rsidRPr="003A150D">
        <w:rPr>
          <w:rFonts w:ascii="Arial" w:hAnsi="Arial" w:cs="Arial"/>
          <w:b/>
          <w:color w:val="auto"/>
          <w:sz w:val="24"/>
          <w:szCs w:val="24"/>
        </w:rPr>
        <w:t>HABILITAÇÃO</w:t>
      </w:r>
      <w:bookmarkEnd w:id="6"/>
    </w:p>
    <w:p w14:paraId="591A85EC" w14:textId="4943C336" w:rsidR="009F14B6" w:rsidRPr="003A150D" w:rsidRDefault="00C525CC" w:rsidP="00804F40">
      <w:pPr>
        <w:pStyle w:val="PargrafodaLista"/>
        <w:numPr>
          <w:ilvl w:val="1"/>
          <w:numId w:val="1"/>
        </w:numPr>
        <w:spacing w:before="120" w:after="120" w:line="276" w:lineRule="auto"/>
        <w:jc w:val="both"/>
        <w:rPr>
          <w:rFonts w:cs="Arial"/>
          <w:b/>
          <w:sz w:val="24"/>
          <w:lang w:eastAsia="ar-SA"/>
        </w:rPr>
      </w:pPr>
      <w:r w:rsidRPr="003A150D">
        <w:rPr>
          <w:rFonts w:cs="Arial"/>
          <w:sz w:val="24"/>
          <w:lang w:eastAsia="ar-SA"/>
        </w:rPr>
        <w:t xml:space="preserve">Os </w:t>
      </w:r>
      <w:r w:rsidRPr="003A150D">
        <w:rPr>
          <w:rFonts w:cs="Arial"/>
          <w:color w:val="000000"/>
          <w:sz w:val="24"/>
        </w:rPr>
        <w:t>documentos</w:t>
      </w:r>
      <w:r w:rsidRPr="003A150D">
        <w:rPr>
          <w:rFonts w:cs="Arial"/>
          <w:sz w:val="24"/>
          <w:lang w:eastAsia="ar-SA"/>
        </w:rPr>
        <w:t xml:space="preserve"> a serem exigidos para fins de habilitação constam do </w:t>
      </w:r>
      <w:r w:rsidRPr="003A150D">
        <w:rPr>
          <w:rFonts w:cs="Arial"/>
          <w:b/>
          <w:sz w:val="24"/>
          <w:lang w:eastAsia="ar-SA"/>
        </w:rPr>
        <w:t>ANEXO I – DOCUMENTAÇÃO EXIGIDA PARA HABILITAÇÃO</w:t>
      </w:r>
      <w:r w:rsidR="00DE4EBF" w:rsidRPr="003A150D">
        <w:rPr>
          <w:rFonts w:cs="Arial"/>
          <w:b/>
          <w:sz w:val="24"/>
          <w:lang w:eastAsia="ar-SA"/>
        </w:rPr>
        <w:t xml:space="preserve"> </w:t>
      </w:r>
      <w:r w:rsidR="00DE4EBF" w:rsidRPr="003A150D">
        <w:rPr>
          <w:rFonts w:cs="Arial"/>
          <w:sz w:val="24"/>
          <w:lang w:eastAsia="ar-SA"/>
        </w:rPr>
        <w:t>deste aviso</w:t>
      </w:r>
      <w:r w:rsidR="00B1545F" w:rsidRPr="003A150D">
        <w:rPr>
          <w:rFonts w:cs="Arial"/>
          <w:sz w:val="24"/>
          <w:lang w:eastAsia="ar-SA"/>
        </w:rPr>
        <w:t xml:space="preserve"> e serão solicitados d</w:t>
      </w:r>
      <w:r w:rsidR="00F86B85" w:rsidRPr="003A150D">
        <w:rPr>
          <w:rFonts w:cs="Arial"/>
          <w:sz w:val="24"/>
          <w:lang w:eastAsia="ar-SA"/>
        </w:rPr>
        <w:t xml:space="preserve">o fornecedor </w:t>
      </w:r>
      <w:r w:rsidR="007C27EE" w:rsidRPr="003A150D">
        <w:rPr>
          <w:rFonts w:cs="Arial"/>
          <w:sz w:val="24"/>
          <w:lang w:eastAsia="ar-SA"/>
        </w:rPr>
        <w:t>mais bem classificado</w:t>
      </w:r>
      <w:r w:rsidR="00AA20AA" w:rsidRPr="003A150D">
        <w:rPr>
          <w:rFonts w:cs="Arial"/>
          <w:sz w:val="24"/>
          <w:lang w:eastAsia="ar-SA"/>
        </w:rPr>
        <w:t xml:space="preserve"> da fase de lances</w:t>
      </w:r>
      <w:r w:rsidR="00DE4EBF" w:rsidRPr="003A150D">
        <w:rPr>
          <w:rFonts w:cs="Arial"/>
          <w:sz w:val="24"/>
          <w:lang w:eastAsia="ar-SA"/>
        </w:rPr>
        <w:t>.</w:t>
      </w:r>
    </w:p>
    <w:p w14:paraId="1B0CFC44" w14:textId="421274E0" w:rsidR="002F5EFF" w:rsidRPr="003A150D" w:rsidRDefault="002F5EFF" w:rsidP="00ED13D5">
      <w:pPr>
        <w:pStyle w:val="PargrafodaLista"/>
        <w:numPr>
          <w:ilvl w:val="1"/>
          <w:numId w:val="1"/>
        </w:numPr>
        <w:spacing w:before="120" w:after="120" w:line="276" w:lineRule="auto"/>
        <w:ind w:hanging="574"/>
        <w:jc w:val="both"/>
        <w:rPr>
          <w:rFonts w:cs="Arial"/>
          <w:b/>
          <w:sz w:val="24"/>
          <w:lang w:eastAsia="ar-SA"/>
        </w:rPr>
      </w:pPr>
      <w:r w:rsidRPr="003A150D">
        <w:rPr>
          <w:rFonts w:cs="Arial"/>
          <w:sz w:val="24"/>
          <w:lang w:eastAsia="ar-SA"/>
        </w:rPr>
        <w:t xml:space="preserve">Como </w:t>
      </w:r>
      <w:r w:rsidRPr="003A150D">
        <w:rPr>
          <w:rFonts w:cs="Arial"/>
          <w:color w:val="000000"/>
          <w:sz w:val="24"/>
        </w:rPr>
        <w:t>condição</w:t>
      </w:r>
      <w:r w:rsidRPr="003A150D">
        <w:rPr>
          <w:rFonts w:cs="Arial"/>
          <w:sz w:val="24"/>
          <w:lang w:eastAsia="ar-SA"/>
        </w:rPr>
        <w:t xml:space="preserve"> prévia ao exame da documentação de habilitação do </w:t>
      </w:r>
      <w:r w:rsidR="00731D60" w:rsidRPr="003A150D">
        <w:rPr>
          <w:rFonts w:cs="Arial"/>
          <w:sz w:val="24"/>
          <w:lang w:eastAsia="ar-SA"/>
        </w:rPr>
        <w:t>fornecedor</w:t>
      </w:r>
      <w:r w:rsidRPr="003A150D">
        <w:rPr>
          <w:rFonts w:cs="Arial"/>
          <w:sz w:val="24"/>
          <w:lang w:eastAsia="ar-SA"/>
        </w:rPr>
        <w:t xml:space="preserve"> detentor da proposta cl</w:t>
      </w:r>
      <w:r w:rsidR="00731D60" w:rsidRPr="003A150D">
        <w:rPr>
          <w:rFonts w:cs="Arial"/>
          <w:sz w:val="24"/>
          <w:lang w:eastAsia="ar-SA"/>
        </w:rPr>
        <w:t xml:space="preserve">assificada em primeiro lugar, será </w:t>
      </w:r>
      <w:proofErr w:type="gramStart"/>
      <w:r w:rsidRPr="003A150D">
        <w:rPr>
          <w:rFonts w:cs="Arial"/>
          <w:sz w:val="24"/>
          <w:lang w:eastAsia="ar-SA"/>
        </w:rPr>
        <w:t>verifica</w:t>
      </w:r>
      <w:r w:rsidR="00731D60" w:rsidRPr="003A150D">
        <w:rPr>
          <w:rFonts w:cs="Arial"/>
          <w:sz w:val="24"/>
          <w:lang w:eastAsia="ar-SA"/>
        </w:rPr>
        <w:t>do</w:t>
      </w:r>
      <w:proofErr w:type="gramEnd"/>
      <w:r w:rsidRPr="003A150D">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3A150D" w:rsidRDefault="002F5EFF" w:rsidP="002F5EFF">
      <w:pPr>
        <w:pStyle w:val="PargrafodaLista"/>
        <w:spacing w:before="120" w:after="120" w:line="276" w:lineRule="auto"/>
        <w:ind w:left="1134"/>
        <w:jc w:val="both"/>
        <w:rPr>
          <w:rFonts w:cs="Arial"/>
          <w:sz w:val="24"/>
          <w:lang w:eastAsia="ar-SA"/>
        </w:rPr>
      </w:pPr>
      <w:r w:rsidRPr="003A150D">
        <w:rPr>
          <w:rFonts w:cs="Arial"/>
          <w:sz w:val="24"/>
          <w:lang w:eastAsia="ar-SA"/>
        </w:rPr>
        <w:t>a) SICAF;</w:t>
      </w:r>
      <w:proofErr w:type="gramStart"/>
      <w:r w:rsidRPr="003A150D">
        <w:rPr>
          <w:rFonts w:cs="Arial"/>
          <w:sz w:val="24"/>
          <w:lang w:eastAsia="ar-SA"/>
        </w:rPr>
        <w:t xml:space="preserve">  </w:t>
      </w:r>
    </w:p>
    <w:p w14:paraId="32320716" w14:textId="77777777" w:rsidR="002F5EFF" w:rsidRPr="003A150D" w:rsidRDefault="002F5EFF" w:rsidP="002F5EFF">
      <w:pPr>
        <w:pStyle w:val="PargrafodaLista"/>
        <w:spacing w:before="120" w:after="120" w:line="276" w:lineRule="auto"/>
        <w:ind w:left="1134"/>
        <w:jc w:val="both"/>
        <w:rPr>
          <w:rFonts w:cs="Arial"/>
          <w:sz w:val="24"/>
          <w:lang w:eastAsia="ar-SA"/>
        </w:rPr>
      </w:pPr>
      <w:proofErr w:type="gramEnd"/>
      <w:r w:rsidRPr="003A150D">
        <w:rPr>
          <w:rFonts w:cs="Arial"/>
          <w:sz w:val="24"/>
          <w:lang w:eastAsia="ar-SA"/>
        </w:rPr>
        <w:t>b) Cadastro Nacional de Empresas Inidôneas e Suspensas - CEIS, mantido pela Controladoria-Geral da União (</w:t>
      </w:r>
      <w:hyperlink r:id="rId15" w:history="1">
        <w:r w:rsidRPr="003A150D">
          <w:rPr>
            <w:rStyle w:val="Hyperlink"/>
            <w:rFonts w:eastAsia="Calibri" w:cs="Arial"/>
            <w:sz w:val="24"/>
            <w:lang w:eastAsia="ar-SA"/>
          </w:rPr>
          <w:t>www.portaldatransparencia.gov.br/ceis</w:t>
        </w:r>
      </w:hyperlink>
      <w:r w:rsidRPr="003A150D">
        <w:rPr>
          <w:rFonts w:cs="Arial"/>
          <w:sz w:val="24"/>
          <w:lang w:eastAsia="ar-SA"/>
        </w:rPr>
        <w:t>);</w:t>
      </w:r>
      <w:proofErr w:type="gramStart"/>
      <w:r w:rsidRPr="003A150D">
        <w:rPr>
          <w:rFonts w:cs="Arial"/>
          <w:sz w:val="24"/>
          <w:lang w:eastAsia="ar-SA"/>
        </w:rPr>
        <w:t xml:space="preserve">  </w:t>
      </w:r>
    </w:p>
    <w:p w14:paraId="4446B088" w14:textId="77777777" w:rsidR="002F5EFF" w:rsidRPr="003A150D" w:rsidRDefault="002F5EFF" w:rsidP="002F5EFF">
      <w:pPr>
        <w:pStyle w:val="PargrafodaLista"/>
        <w:spacing w:before="120" w:after="120" w:line="276" w:lineRule="auto"/>
        <w:ind w:left="1134"/>
        <w:jc w:val="both"/>
        <w:rPr>
          <w:rFonts w:cs="Arial"/>
          <w:sz w:val="24"/>
          <w:lang w:eastAsia="ar-SA"/>
        </w:rPr>
      </w:pPr>
      <w:proofErr w:type="gramEnd"/>
      <w:r w:rsidRPr="003A150D">
        <w:rPr>
          <w:rFonts w:cs="Arial"/>
          <w:sz w:val="24"/>
          <w:lang w:eastAsia="ar-SA"/>
        </w:rPr>
        <w:t>c) Cadastro Nacional de Condenações Cíveis por Atos de Improbidade Administrativa, mantido pelo Conselho Nacional de Justiça (</w:t>
      </w:r>
      <w:hyperlink r:id="rId16" w:history="1">
        <w:r w:rsidRPr="003A150D">
          <w:rPr>
            <w:rStyle w:val="Hyperlink"/>
            <w:rFonts w:eastAsia="Calibri" w:cs="Arial"/>
            <w:sz w:val="24"/>
            <w:lang w:eastAsia="ar-SA"/>
          </w:rPr>
          <w:t>www.cnj.jus.br/improbidade_adm/consultar_requerido.php</w:t>
        </w:r>
      </w:hyperlink>
      <w:r w:rsidRPr="003A150D">
        <w:rPr>
          <w:rFonts w:cs="Arial"/>
          <w:sz w:val="24"/>
          <w:lang w:eastAsia="ar-SA"/>
        </w:rPr>
        <w:t xml:space="preserve">).  </w:t>
      </w:r>
    </w:p>
    <w:p w14:paraId="66EF2D91" w14:textId="701CE3B4" w:rsidR="002F5EFF" w:rsidRPr="003A150D" w:rsidRDefault="002F5EFF" w:rsidP="002F5EFF">
      <w:pPr>
        <w:pStyle w:val="PargrafodaLista"/>
        <w:spacing w:before="120" w:after="120" w:line="276" w:lineRule="auto"/>
        <w:ind w:left="1134"/>
        <w:jc w:val="both"/>
        <w:rPr>
          <w:rFonts w:cs="Arial"/>
          <w:sz w:val="24"/>
          <w:lang w:eastAsia="ar-SA"/>
        </w:rPr>
      </w:pPr>
      <w:r w:rsidRPr="003A150D">
        <w:rPr>
          <w:rFonts w:cs="Arial"/>
          <w:sz w:val="24"/>
          <w:lang w:eastAsia="ar-SA"/>
        </w:rPr>
        <w:t>d) Lista de Inidôneos mantid</w:t>
      </w:r>
      <w:r w:rsidR="00D003F8" w:rsidRPr="003A150D">
        <w:rPr>
          <w:rFonts w:cs="Arial"/>
          <w:sz w:val="24"/>
          <w:lang w:eastAsia="ar-SA"/>
        </w:rPr>
        <w:t>a</w:t>
      </w:r>
      <w:r w:rsidRPr="003A150D">
        <w:rPr>
          <w:rFonts w:cs="Arial"/>
          <w:sz w:val="24"/>
          <w:lang w:eastAsia="ar-SA"/>
        </w:rPr>
        <w:t xml:space="preserve"> pelo Tribunal de Contas da União - TCU; </w:t>
      </w:r>
    </w:p>
    <w:p w14:paraId="00B3FD8E" w14:textId="5A9E5A91" w:rsidR="002F5EFF" w:rsidRPr="003A150D" w:rsidRDefault="002F5EFF" w:rsidP="009D10E8">
      <w:pPr>
        <w:pStyle w:val="PargrafodaLista"/>
        <w:numPr>
          <w:ilvl w:val="2"/>
          <w:numId w:val="1"/>
        </w:numPr>
        <w:spacing w:before="120" w:after="120" w:line="276" w:lineRule="auto"/>
        <w:jc w:val="both"/>
        <w:rPr>
          <w:rFonts w:cs="Arial"/>
          <w:b/>
          <w:sz w:val="24"/>
        </w:rPr>
      </w:pPr>
      <w:r w:rsidRPr="003A150D">
        <w:rPr>
          <w:rFonts w:cs="Arial"/>
          <w:sz w:val="24"/>
          <w:lang w:eastAsia="ar-SA"/>
        </w:rPr>
        <w:t xml:space="preserve">Para a consulta de </w:t>
      </w:r>
      <w:r w:rsidR="009E584F" w:rsidRPr="003A150D">
        <w:rPr>
          <w:rFonts w:cs="Arial"/>
          <w:color w:val="000000" w:themeColor="text1"/>
          <w:sz w:val="24"/>
        </w:rPr>
        <w:t>fornecedores</w:t>
      </w:r>
      <w:r w:rsidRPr="003A150D">
        <w:rPr>
          <w:rFonts w:cs="Arial"/>
          <w:sz w:val="24"/>
          <w:lang w:eastAsia="ar-SA"/>
        </w:rPr>
        <w:t xml:space="preserve"> pessoa jurídica poderá haver a substituição das consultas das alíneas “b”, “c” e “d” acima pela Consulta Consolidada de Pessoa Jurídica do TCU (</w:t>
      </w:r>
      <w:proofErr w:type="gramStart"/>
      <w:r w:rsidRPr="003A150D">
        <w:rPr>
          <w:rFonts w:cs="Arial"/>
          <w:sz w:val="24"/>
          <w:lang w:eastAsia="ar-SA"/>
        </w:rPr>
        <w:t>https</w:t>
      </w:r>
      <w:proofErr w:type="gramEnd"/>
      <w:r w:rsidRPr="003A150D">
        <w:rPr>
          <w:rFonts w:cs="Arial"/>
          <w:sz w:val="24"/>
          <w:lang w:eastAsia="ar-SA"/>
        </w:rPr>
        <w:t>://certidoesapf.apps.tcu.gov.br/)</w:t>
      </w:r>
    </w:p>
    <w:p w14:paraId="76769893" w14:textId="491DC0A3" w:rsidR="002F5EFF" w:rsidRPr="003A150D" w:rsidRDefault="002F5EFF" w:rsidP="009D10E8">
      <w:pPr>
        <w:pStyle w:val="PargrafodaLista"/>
        <w:numPr>
          <w:ilvl w:val="2"/>
          <w:numId w:val="1"/>
        </w:numPr>
        <w:spacing w:before="120" w:after="120" w:line="276" w:lineRule="auto"/>
        <w:jc w:val="both"/>
        <w:rPr>
          <w:rFonts w:cs="Arial"/>
          <w:sz w:val="24"/>
        </w:rPr>
      </w:pPr>
      <w:r w:rsidRPr="003A150D">
        <w:rPr>
          <w:rFonts w:cs="Arial"/>
          <w:color w:val="000000" w:themeColor="text1"/>
          <w:sz w:val="24"/>
        </w:rPr>
        <w:t xml:space="preserve">A consulta aos </w:t>
      </w:r>
      <w:r w:rsidRPr="003A150D">
        <w:rPr>
          <w:rFonts w:cs="Arial"/>
          <w:sz w:val="24"/>
          <w:lang w:eastAsia="ar-SA"/>
        </w:rPr>
        <w:t>cadastros</w:t>
      </w:r>
      <w:r w:rsidRPr="003A150D">
        <w:rPr>
          <w:rFonts w:cs="Arial"/>
          <w:color w:val="000000" w:themeColor="text1"/>
          <w:sz w:val="24"/>
        </w:rPr>
        <w:t xml:space="preserve"> será realizada em nome da empresa </w:t>
      </w:r>
      <w:r w:rsidR="009D10E8" w:rsidRPr="003A150D">
        <w:rPr>
          <w:rFonts w:cs="Arial"/>
          <w:color w:val="000000" w:themeColor="text1"/>
          <w:sz w:val="24"/>
        </w:rPr>
        <w:t>fornecedora</w:t>
      </w:r>
      <w:r w:rsidRPr="003A150D">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3A150D" w:rsidRDefault="002F5EFF" w:rsidP="009D10E8">
      <w:pPr>
        <w:pStyle w:val="PargrafodaLista"/>
        <w:numPr>
          <w:ilvl w:val="3"/>
          <w:numId w:val="1"/>
        </w:numPr>
        <w:spacing w:before="120" w:after="120" w:line="276" w:lineRule="auto"/>
        <w:jc w:val="both"/>
        <w:rPr>
          <w:rFonts w:cs="Arial"/>
          <w:sz w:val="24"/>
        </w:rPr>
      </w:pPr>
      <w:r w:rsidRPr="003A150D">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3A150D" w:rsidRDefault="002F5EFF" w:rsidP="009D10E8">
      <w:pPr>
        <w:pStyle w:val="PargrafodaLista"/>
        <w:numPr>
          <w:ilvl w:val="4"/>
          <w:numId w:val="1"/>
        </w:numPr>
        <w:spacing w:before="120" w:after="120" w:line="276" w:lineRule="auto"/>
        <w:jc w:val="both"/>
        <w:rPr>
          <w:rFonts w:cs="Arial"/>
          <w:color w:val="000000" w:themeColor="text1"/>
          <w:sz w:val="24"/>
        </w:rPr>
      </w:pPr>
      <w:r w:rsidRPr="003A150D">
        <w:rPr>
          <w:rFonts w:cs="Arial"/>
          <w:color w:val="000000" w:themeColor="text1"/>
          <w:sz w:val="24"/>
        </w:rPr>
        <w:t>A tentativa de burla será verificada por meio dos vínculos societários, linhas de fornecimento similares, dentre outros.</w:t>
      </w:r>
    </w:p>
    <w:p w14:paraId="0D8B85DC" w14:textId="764E6BD4" w:rsidR="002F5EFF" w:rsidRPr="003A150D" w:rsidRDefault="002F5EFF" w:rsidP="009D10E8">
      <w:pPr>
        <w:pStyle w:val="PargrafodaLista"/>
        <w:numPr>
          <w:ilvl w:val="4"/>
          <w:numId w:val="1"/>
        </w:numPr>
        <w:spacing w:before="120" w:after="120" w:line="276" w:lineRule="auto"/>
        <w:jc w:val="both"/>
        <w:rPr>
          <w:rFonts w:cs="Arial"/>
          <w:sz w:val="24"/>
        </w:rPr>
      </w:pPr>
      <w:r w:rsidRPr="003A150D">
        <w:rPr>
          <w:rFonts w:cs="Arial"/>
          <w:color w:val="000000" w:themeColor="text1"/>
          <w:sz w:val="24"/>
        </w:rPr>
        <w:t xml:space="preserve">O </w:t>
      </w:r>
      <w:r w:rsidR="009D10E8" w:rsidRPr="003A150D">
        <w:rPr>
          <w:rFonts w:cs="Arial"/>
          <w:color w:val="000000" w:themeColor="text1"/>
          <w:sz w:val="24"/>
        </w:rPr>
        <w:t xml:space="preserve">fornecedor </w:t>
      </w:r>
      <w:r w:rsidRPr="003A150D">
        <w:rPr>
          <w:rFonts w:cs="Arial"/>
          <w:color w:val="000000" w:themeColor="text1"/>
          <w:sz w:val="24"/>
        </w:rPr>
        <w:t>será convocado para manifestação previamente à sua desclassificação</w:t>
      </w:r>
    </w:p>
    <w:p w14:paraId="1EFFFBAE" w14:textId="77FCDE1C" w:rsidR="002F5EFF" w:rsidRPr="003A150D" w:rsidRDefault="002F5EFF" w:rsidP="009D10E8">
      <w:pPr>
        <w:pStyle w:val="PargrafodaLista"/>
        <w:numPr>
          <w:ilvl w:val="2"/>
          <w:numId w:val="1"/>
        </w:numPr>
        <w:spacing w:before="120" w:after="120" w:line="276" w:lineRule="auto"/>
        <w:jc w:val="both"/>
        <w:rPr>
          <w:rFonts w:cs="Arial"/>
          <w:sz w:val="24"/>
        </w:rPr>
      </w:pPr>
      <w:r w:rsidRPr="003A150D">
        <w:rPr>
          <w:rFonts w:cs="Arial"/>
          <w:color w:val="000000" w:themeColor="text1"/>
          <w:sz w:val="24"/>
        </w:rPr>
        <w:t xml:space="preserve">Constatada a existência de sanção, o </w:t>
      </w:r>
      <w:r w:rsidR="009D10E8" w:rsidRPr="003A150D">
        <w:rPr>
          <w:rFonts w:cs="Arial"/>
          <w:color w:val="000000" w:themeColor="text1"/>
          <w:sz w:val="24"/>
        </w:rPr>
        <w:t>fornecedor</w:t>
      </w:r>
      <w:r w:rsidRPr="003A150D">
        <w:rPr>
          <w:rFonts w:cs="Arial"/>
          <w:color w:val="000000" w:themeColor="text1"/>
          <w:sz w:val="24"/>
        </w:rPr>
        <w:t xml:space="preserve"> </w:t>
      </w:r>
      <w:r w:rsidR="009D10E8" w:rsidRPr="003A150D">
        <w:rPr>
          <w:rFonts w:cs="Arial"/>
          <w:color w:val="000000" w:themeColor="text1"/>
          <w:sz w:val="24"/>
        </w:rPr>
        <w:t xml:space="preserve">será reputado </w:t>
      </w:r>
      <w:r w:rsidRPr="003A150D">
        <w:rPr>
          <w:rFonts w:cs="Arial"/>
          <w:color w:val="000000" w:themeColor="text1"/>
          <w:sz w:val="24"/>
        </w:rPr>
        <w:t>inabilitado, por falta de condição de participação.</w:t>
      </w:r>
    </w:p>
    <w:p w14:paraId="09E4F530" w14:textId="44A6EDC6" w:rsidR="002F5EFF" w:rsidRPr="003A150D" w:rsidRDefault="002F5EFF" w:rsidP="009D10E8">
      <w:pPr>
        <w:pStyle w:val="PargrafodaLista"/>
        <w:numPr>
          <w:ilvl w:val="1"/>
          <w:numId w:val="1"/>
        </w:numPr>
        <w:spacing w:before="120" w:after="120" w:line="276" w:lineRule="auto"/>
        <w:ind w:hanging="574"/>
        <w:jc w:val="both"/>
        <w:rPr>
          <w:rFonts w:cs="Arial"/>
          <w:sz w:val="24"/>
        </w:rPr>
      </w:pPr>
      <w:r w:rsidRPr="003A150D">
        <w:rPr>
          <w:rFonts w:cs="Arial"/>
          <w:color w:val="000000" w:themeColor="text1"/>
          <w:sz w:val="24"/>
        </w:rPr>
        <w:t xml:space="preserve">Caso atendidas as condições de participação, </w:t>
      </w:r>
      <w:r w:rsidRPr="003A150D">
        <w:rPr>
          <w:rFonts w:cs="Arial"/>
          <w:sz w:val="24"/>
        </w:rPr>
        <w:t xml:space="preserve">a habilitação dos </w:t>
      </w:r>
      <w:r w:rsidR="009E584F" w:rsidRPr="003A150D">
        <w:rPr>
          <w:rFonts w:cs="Arial"/>
          <w:sz w:val="24"/>
        </w:rPr>
        <w:t>fornecedores</w:t>
      </w:r>
      <w:r w:rsidRPr="003A150D">
        <w:rPr>
          <w:rFonts w:cs="Arial"/>
          <w:sz w:val="24"/>
        </w:rPr>
        <w:t xml:space="preserve"> será verificada por meio do SICAF, nos documentos por ele abrangidos</w:t>
      </w:r>
      <w:r w:rsidRPr="003A150D">
        <w:rPr>
          <w:rFonts w:cs="Arial"/>
          <w:color w:val="000000" w:themeColor="text1"/>
          <w:sz w:val="24"/>
        </w:rPr>
        <w:t>.</w:t>
      </w:r>
    </w:p>
    <w:p w14:paraId="7F290531" w14:textId="2ED8F64B" w:rsidR="002F5EFF" w:rsidRPr="003A150D" w:rsidRDefault="002F5EFF" w:rsidP="009D10E8">
      <w:pPr>
        <w:pStyle w:val="PargrafodaLista"/>
        <w:numPr>
          <w:ilvl w:val="2"/>
          <w:numId w:val="1"/>
        </w:numPr>
        <w:spacing w:before="120" w:after="120" w:line="276" w:lineRule="auto"/>
        <w:jc w:val="both"/>
        <w:rPr>
          <w:rFonts w:cs="Arial"/>
          <w:color w:val="000000" w:themeColor="text1"/>
          <w:sz w:val="24"/>
        </w:rPr>
      </w:pPr>
      <w:r w:rsidRPr="003A150D">
        <w:rPr>
          <w:rFonts w:cs="Arial"/>
          <w:color w:val="000000" w:themeColor="text1"/>
          <w:sz w:val="24"/>
        </w:rPr>
        <w:t xml:space="preserve">É dever </w:t>
      </w:r>
      <w:proofErr w:type="gramStart"/>
      <w:r w:rsidRPr="003A150D">
        <w:rPr>
          <w:rFonts w:cs="Arial"/>
          <w:color w:val="000000" w:themeColor="text1"/>
          <w:sz w:val="24"/>
        </w:rPr>
        <w:t xml:space="preserve">do </w:t>
      </w:r>
      <w:r w:rsidR="009E584F" w:rsidRPr="003A150D">
        <w:rPr>
          <w:rFonts w:cs="Arial"/>
          <w:color w:val="000000" w:themeColor="text1"/>
          <w:sz w:val="24"/>
        </w:rPr>
        <w:t>fornecedor</w:t>
      </w:r>
      <w:r w:rsidRPr="003A150D">
        <w:rPr>
          <w:rFonts w:cs="Arial"/>
          <w:color w:val="000000" w:themeColor="text1"/>
          <w:sz w:val="24"/>
        </w:rPr>
        <w:t xml:space="preserve"> atualizar</w:t>
      </w:r>
      <w:proofErr w:type="gramEnd"/>
      <w:r w:rsidRPr="003A150D">
        <w:rPr>
          <w:rFonts w:cs="Arial"/>
          <w:color w:val="000000" w:themeColor="text1"/>
          <w:sz w:val="24"/>
        </w:rPr>
        <w:t xml:space="preserve"> previamente as comprovações constantes do SICAF para que estejam vigentes na data da abertura da sessão pública, ou encaminhar,</w:t>
      </w:r>
      <w:r w:rsidR="009D10E8" w:rsidRPr="003A150D">
        <w:rPr>
          <w:rFonts w:cs="Arial"/>
          <w:color w:val="000000" w:themeColor="text1"/>
          <w:sz w:val="24"/>
        </w:rPr>
        <w:t xml:space="preserve"> quando solicitado</w:t>
      </w:r>
      <w:r w:rsidRPr="003A150D">
        <w:rPr>
          <w:rFonts w:cs="Arial"/>
          <w:color w:val="000000" w:themeColor="text1"/>
          <w:sz w:val="24"/>
        </w:rPr>
        <w:t>, a respectiva documentação atualizada.</w:t>
      </w:r>
    </w:p>
    <w:p w14:paraId="63B9275A" w14:textId="3B9B5703" w:rsidR="002F5EFF" w:rsidRPr="003A150D" w:rsidRDefault="002F5EFF" w:rsidP="009D10E8">
      <w:pPr>
        <w:pStyle w:val="PargrafodaLista"/>
        <w:numPr>
          <w:ilvl w:val="2"/>
          <w:numId w:val="1"/>
        </w:numPr>
        <w:spacing w:before="120" w:after="120" w:line="276" w:lineRule="auto"/>
        <w:jc w:val="both"/>
        <w:rPr>
          <w:rFonts w:cs="Arial"/>
          <w:color w:val="000000" w:themeColor="text1"/>
          <w:sz w:val="24"/>
        </w:rPr>
      </w:pPr>
      <w:r w:rsidRPr="003A150D">
        <w:rPr>
          <w:rFonts w:cs="Arial"/>
          <w:color w:val="000000" w:themeColor="text1"/>
          <w:sz w:val="24"/>
        </w:rPr>
        <w:t xml:space="preserve">O descumprimento do subitem acima implicará a inabilitação do </w:t>
      </w:r>
      <w:r w:rsidR="009E584F" w:rsidRPr="003A150D">
        <w:rPr>
          <w:rFonts w:cs="Arial"/>
          <w:color w:val="000000" w:themeColor="text1"/>
          <w:sz w:val="24"/>
        </w:rPr>
        <w:t>fornecedor</w:t>
      </w:r>
      <w:r w:rsidRPr="003A150D">
        <w:rPr>
          <w:rFonts w:cs="Arial"/>
          <w:color w:val="000000" w:themeColor="text1"/>
          <w:sz w:val="24"/>
        </w:rPr>
        <w:t xml:space="preserve">, exceto se a consulta aos sítios eletrônicos oficiais emissores de certidões lograr êxito em encontrar a(s) </w:t>
      </w:r>
      <w:proofErr w:type="gramStart"/>
      <w:r w:rsidRPr="003A150D">
        <w:rPr>
          <w:rFonts w:cs="Arial"/>
          <w:color w:val="000000" w:themeColor="text1"/>
          <w:sz w:val="24"/>
        </w:rPr>
        <w:t>certidão(</w:t>
      </w:r>
      <w:proofErr w:type="spellStart"/>
      <w:proofErr w:type="gramEnd"/>
      <w:r w:rsidRPr="003A150D">
        <w:rPr>
          <w:rFonts w:cs="Arial"/>
          <w:color w:val="000000" w:themeColor="text1"/>
          <w:sz w:val="24"/>
        </w:rPr>
        <w:t>ões</w:t>
      </w:r>
      <w:proofErr w:type="spellEnd"/>
      <w:r w:rsidRPr="003A150D">
        <w:rPr>
          <w:rFonts w:cs="Arial"/>
          <w:color w:val="000000" w:themeColor="text1"/>
          <w:sz w:val="24"/>
        </w:rPr>
        <w:t>) válida(s)</w:t>
      </w:r>
      <w:r w:rsidR="00D003F8" w:rsidRPr="003A150D">
        <w:rPr>
          <w:rFonts w:cs="Arial"/>
          <w:color w:val="000000" w:themeColor="text1"/>
          <w:sz w:val="24"/>
        </w:rPr>
        <w:t>.</w:t>
      </w:r>
    </w:p>
    <w:p w14:paraId="51279FF4" w14:textId="263B5291" w:rsidR="002F5EFF" w:rsidRPr="003A150D"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3A150D">
        <w:rPr>
          <w:rFonts w:cs="Arial"/>
          <w:color w:val="000000" w:themeColor="text1"/>
          <w:sz w:val="24"/>
        </w:rPr>
        <w:t xml:space="preserve">Havendo a necessidade de envio de documentos de habilitação complementares, necessários à confirmação daqueles exigidos neste </w:t>
      </w:r>
      <w:r w:rsidR="00313FBD" w:rsidRPr="003A150D">
        <w:rPr>
          <w:rFonts w:cs="Arial"/>
          <w:color w:val="000000" w:themeColor="text1"/>
          <w:sz w:val="24"/>
        </w:rPr>
        <w:t>Aviso</w:t>
      </w:r>
      <w:r w:rsidR="007C27EE" w:rsidRPr="003A150D">
        <w:rPr>
          <w:rFonts w:cs="Arial"/>
          <w:color w:val="000000" w:themeColor="text1"/>
          <w:sz w:val="24"/>
        </w:rPr>
        <w:t xml:space="preserve"> de Contratação Direta</w:t>
      </w:r>
      <w:r w:rsidRPr="003A150D">
        <w:rPr>
          <w:rFonts w:cs="Arial"/>
          <w:color w:val="000000" w:themeColor="text1"/>
          <w:sz w:val="24"/>
        </w:rPr>
        <w:t xml:space="preserve"> e já apresentados, o </w:t>
      </w:r>
      <w:r w:rsidR="009D10E8" w:rsidRPr="003A150D">
        <w:rPr>
          <w:rFonts w:cs="Arial"/>
          <w:color w:val="000000" w:themeColor="text1"/>
          <w:sz w:val="24"/>
        </w:rPr>
        <w:t xml:space="preserve">fornecedor </w:t>
      </w:r>
      <w:r w:rsidRPr="003A150D">
        <w:rPr>
          <w:rFonts w:cs="Arial"/>
          <w:color w:val="000000" w:themeColor="text1"/>
          <w:sz w:val="24"/>
        </w:rPr>
        <w:t>será convocado a encaminhá-los, em formato digital</w:t>
      </w:r>
      <w:r w:rsidR="00D003F8" w:rsidRPr="003A150D">
        <w:rPr>
          <w:rFonts w:cs="Arial"/>
          <w:color w:val="000000" w:themeColor="text1"/>
          <w:sz w:val="24"/>
        </w:rPr>
        <w:t>, após solicitação da Administração</w:t>
      </w:r>
      <w:r w:rsidRPr="003A150D">
        <w:rPr>
          <w:rFonts w:cs="Arial"/>
          <w:color w:val="000000" w:themeColor="text1"/>
          <w:sz w:val="24"/>
        </w:rPr>
        <w:t xml:space="preserve">, </w:t>
      </w:r>
      <w:proofErr w:type="gramStart"/>
      <w:r w:rsidRPr="003A150D">
        <w:rPr>
          <w:rFonts w:cs="Arial"/>
          <w:color w:val="000000" w:themeColor="text1"/>
          <w:sz w:val="24"/>
        </w:rPr>
        <w:t>sob pena</w:t>
      </w:r>
      <w:proofErr w:type="gramEnd"/>
      <w:r w:rsidRPr="003A150D">
        <w:rPr>
          <w:rFonts w:cs="Arial"/>
          <w:color w:val="000000" w:themeColor="text1"/>
          <w:sz w:val="24"/>
        </w:rPr>
        <w:t xml:space="preserve"> de inabilitação.</w:t>
      </w:r>
    </w:p>
    <w:p w14:paraId="176B9E4E" w14:textId="77777777" w:rsidR="002F5EFF" w:rsidRPr="003A150D"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3A150D">
        <w:rPr>
          <w:rFonts w:cs="Arial"/>
          <w:color w:val="000000" w:themeColor="text1"/>
          <w:sz w:val="24"/>
        </w:rPr>
        <w:t xml:space="preserve">Somente haverá a necessidade de comprovação do preenchimento de requisitos mediante apresentação dos documentos originais </w:t>
      </w:r>
      <w:proofErr w:type="gramStart"/>
      <w:r w:rsidRPr="003A150D">
        <w:rPr>
          <w:rFonts w:cs="Arial"/>
          <w:color w:val="000000" w:themeColor="text1"/>
          <w:sz w:val="24"/>
        </w:rPr>
        <w:t>não-digitais</w:t>
      </w:r>
      <w:proofErr w:type="gramEnd"/>
      <w:r w:rsidRPr="003A150D">
        <w:rPr>
          <w:rFonts w:cs="Arial"/>
          <w:color w:val="000000" w:themeColor="text1"/>
          <w:sz w:val="24"/>
        </w:rPr>
        <w:t xml:space="preserve"> quando houver dúvida em relação à integridade do documento digital.</w:t>
      </w:r>
    </w:p>
    <w:p w14:paraId="7C800FBF" w14:textId="3AC8BDD3" w:rsidR="00570C4C" w:rsidRPr="003A150D" w:rsidRDefault="00570C4C" w:rsidP="009D10E8">
      <w:pPr>
        <w:pStyle w:val="PargrafodaLista"/>
        <w:numPr>
          <w:ilvl w:val="1"/>
          <w:numId w:val="1"/>
        </w:numPr>
        <w:spacing w:before="120" w:after="120" w:line="276" w:lineRule="auto"/>
        <w:ind w:hanging="574"/>
        <w:jc w:val="both"/>
        <w:rPr>
          <w:rFonts w:cs="Arial"/>
          <w:b/>
          <w:bCs/>
          <w:sz w:val="24"/>
        </w:rPr>
      </w:pPr>
      <w:r w:rsidRPr="003A150D">
        <w:rPr>
          <w:rFonts w:cs="Arial"/>
          <w:bCs/>
          <w:sz w:val="24"/>
        </w:rPr>
        <w:t xml:space="preserve">O </w:t>
      </w:r>
      <w:r w:rsidR="009D10E8" w:rsidRPr="003A150D">
        <w:rPr>
          <w:rFonts w:cs="Arial"/>
          <w:bCs/>
          <w:sz w:val="24"/>
        </w:rPr>
        <w:t>fornecedor</w:t>
      </w:r>
      <w:r w:rsidRPr="003A150D">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3A150D" w:rsidRDefault="00B70673" w:rsidP="00B70673">
      <w:pPr>
        <w:pStyle w:val="PargrafodaLista"/>
        <w:numPr>
          <w:ilvl w:val="1"/>
          <w:numId w:val="1"/>
        </w:numPr>
        <w:spacing w:before="120" w:after="120" w:line="276" w:lineRule="auto"/>
        <w:ind w:hanging="574"/>
        <w:jc w:val="both"/>
        <w:rPr>
          <w:rFonts w:cs="Arial"/>
          <w:bCs/>
          <w:sz w:val="24"/>
        </w:rPr>
      </w:pPr>
      <w:r w:rsidRPr="003A150D">
        <w:rPr>
          <w:rFonts w:cs="Arial"/>
          <w:bCs/>
          <w:sz w:val="24"/>
        </w:rPr>
        <w:t xml:space="preserve">Havendo </w:t>
      </w:r>
      <w:r w:rsidRPr="003A150D">
        <w:rPr>
          <w:rFonts w:cs="Arial"/>
          <w:iCs/>
          <w:sz w:val="24"/>
          <w:lang w:eastAsia="en-US"/>
        </w:rPr>
        <w:t>necessidade</w:t>
      </w:r>
      <w:r w:rsidRPr="003A150D">
        <w:rPr>
          <w:rFonts w:cs="Arial"/>
          <w:bCs/>
          <w:sz w:val="24"/>
        </w:rPr>
        <w:t xml:space="preserve"> de analisar minuciosamente os documentos exigidos, a sessão será suspensa, sendo informada a nova data e horário para a sua continuidade.</w:t>
      </w:r>
    </w:p>
    <w:p w14:paraId="4E6310F6" w14:textId="77777777" w:rsidR="00B70673" w:rsidRPr="003A150D" w:rsidRDefault="00B70673" w:rsidP="00B70673">
      <w:pPr>
        <w:pStyle w:val="PargrafodaLista"/>
        <w:numPr>
          <w:ilvl w:val="1"/>
          <w:numId w:val="1"/>
        </w:numPr>
        <w:spacing w:before="120" w:after="120" w:line="276" w:lineRule="auto"/>
        <w:ind w:hanging="574"/>
        <w:jc w:val="both"/>
        <w:rPr>
          <w:rFonts w:cs="Arial"/>
          <w:color w:val="000000"/>
          <w:sz w:val="24"/>
        </w:rPr>
      </w:pPr>
      <w:r w:rsidRPr="003A150D">
        <w:rPr>
          <w:rFonts w:cs="Arial"/>
          <w:color w:val="000000"/>
          <w:sz w:val="24"/>
        </w:rPr>
        <w:t xml:space="preserve">Será inabilitado o fornecedor que não comprovar sua habilitação, seja por não apresentar </w:t>
      </w:r>
      <w:r w:rsidRPr="003A150D">
        <w:rPr>
          <w:rFonts w:cs="Arial"/>
          <w:iCs/>
          <w:sz w:val="24"/>
          <w:lang w:eastAsia="en-US"/>
        </w:rPr>
        <w:t>quaisquer</w:t>
      </w:r>
      <w:r w:rsidRPr="003A150D">
        <w:rPr>
          <w:rFonts w:cs="Arial"/>
          <w:color w:val="000000"/>
          <w:sz w:val="24"/>
        </w:rPr>
        <w:t xml:space="preserve"> dos </w:t>
      </w:r>
      <w:r w:rsidRPr="003A150D">
        <w:rPr>
          <w:rFonts w:cs="Arial"/>
          <w:bCs/>
          <w:sz w:val="24"/>
        </w:rPr>
        <w:t>documentos</w:t>
      </w:r>
      <w:r w:rsidRPr="003A150D">
        <w:rPr>
          <w:rFonts w:cs="Arial"/>
          <w:color w:val="000000"/>
          <w:sz w:val="24"/>
        </w:rPr>
        <w:t xml:space="preserve"> exigidos, ou apresentá-los em desacordo com o estabelecido neste Aviso de Contratação Direta.</w:t>
      </w:r>
    </w:p>
    <w:p w14:paraId="498E95D1" w14:textId="49095D53" w:rsidR="00B70673" w:rsidRPr="003A150D" w:rsidRDefault="00B70673" w:rsidP="00B70673">
      <w:pPr>
        <w:pStyle w:val="PargrafodaLista"/>
        <w:numPr>
          <w:ilvl w:val="2"/>
          <w:numId w:val="1"/>
        </w:numPr>
        <w:spacing w:before="120" w:after="120" w:line="276" w:lineRule="auto"/>
        <w:jc w:val="both"/>
        <w:rPr>
          <w:rFonts w:cs="Arial"/>
          <w:color w:val="000000"/>
          <w:sz w:val="24"/>
        </w:rPr>
      </w:pPr>
      <w:r w:rsidRPr="003A150D">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sidRPr="003A150D">
        <w:rPr>
          <w:rFonts w:cs="Arial"/>
          <w:color w:val="000000"/>
          <w:sz w:val="24"/>
        </w:rPr>
        <w:t>.</w:t>
      </w:r>
    </w:p>
    <w:p w14:paraId="29EA362E" w14:textId="31D5F0B2" w:rsidR="007C27EE" w:rsidRPr="003A150D" w:rsidRDefault="007C27EE" w:rsidP="000A1E1F">
      <w:pPr>
        <w:pStyle w:val="PargrafodaLista"/>
        <w:numPr>
          <w:ilvl w:val="1"/>
          <w:numId w:val="1"/>
        </w:numPr>
        <w:spacing w:before="120" w:after="120" w:line="276" w:lineRule="auto"/>
        <w:ind w:hanging="574"/>
        <w:jc w:val="both"/>
        <w:rPr>
          <w:rFonts w:cs="Arial"/>
          <w:iCs/>
          <w:sz w:val="24"/>
          <w:lang w:eastAsia="en-US"/>
        </w:rPr>
      </w:pPr>
      <w:r w:rsidRPr="003A150D">
        <w:rPr>
          <w:rFonts w:cs="Arial"/>
          <w:iCs/>
          <w:sz w:val="24"/>
          <w:lang w:eastAsia="en-US"/>
        </w:rPr>
        <w:t>Constatado o atendimento às exigências de habilitação, o fornecedor será habilitado</w:t>
      </w:r>
      <w:r w:rsidR="00552B7E" w:rsidRPr="003A150D">
        <w:rPr>
          <w:rFonts w:cs="Arial"/>
          <w:iCs/>
          <w:sz w:val="24"/>
          <w:lang w:eastAsia="en-US"/>
        </w:rPr>
        <w:t xml:space="preserve">. </w:t>
      </w:r>
    </w:p>
    <w:p w14:paraId="33A7E06D" w14:textId="4620293D" w:rsidR="00B862E4" w:rsidRPr="003A150D" w:rsidRDefault="00B862E4" w:rsidP="00E64C9A">
      <w:pPr>
        <w:pStyle w:val="Ttulo1"/>
        <w:numPr>
          <w:ilvl w:val="0"/>
          <w:numId w:val="1"/>
        </w:numPr>
        <w:rPr>
          <w:rFonts w:ascii="Arial" w:hAnsi="Arial" w:cs="Arial"/>
          <w:b/>
          <w:color w:val="auto"/>
          <w:sz w:val="24"/>
          <w:szCs w:val="24"/>
        </w:rPr>
      </w:pPr>
      <w:bookmarkStart w:id="7" w:name="_Toc104906824"/>
      <w:r w:rsidRPr="003A150D">
        <w:rPr>
          <w:rFonts w:ascii="Arial" w:hAnsi="Arial" w:cs="Arial"/>
          <w:b/>
          <w:color w:val="auto"/>
          <w:sz w:val="24"/>
          <w:szCs w:val="24"/>
        </w:rPr>
        <w:t>CONTRATAÇÃO</w:t>
      </w:r>
      <w:bookmarkEnd w:id="7"/>
    </w:p>
    <w:p w14:paraId="456A0F52" w14:textId="17FA5A2B" w:rsidR="00B6213C" w:rsidRPr="003A150D" w:rsidRDefault="00B6213C" w:rsidP="00FD58F5">
      <w:pPr>
        <w:numPr>
          <w:ilvl w:val="1"/>
          <w:numId w:val="1"/>
        </w:numPr>
        <w:spacing w:before="120" w:after="120" w:line="276" w:lineRule="auto"/>
        <w:ind w:left="857"/>
        <w:jc w:val="both"/>
        <w:rPr>
          <w:rFonts w:eastAsia="Arial" w:cs="Arial"/>
          <w:color w:val="000000"/>
          <w:sz w:val="24"/>
        </w:rPr>
      </w:pPr>
      <w:r w:rsidRPr="003A150D">
        <w:rPr>
          <w:rFonts w:eastAsia="Arial" w:cs="Arial"/>
          <w:color w:val="000000"/>
          <w:sz w:val="24"/>
        </w:rPr>
        <w:t xml:space="preserve">Após a homologação </w:t>
      </w:r>
      <w:r w:rsidR="008C74E1" w:rsidRPr="003A150D">
        <w:rPr>
          <w:rFonts w:eastAsia="Arial" w:cs="Arial"/>
          <w:color w:val="000000"/>
          <w:sz w:val="24"/>
        </w:rPr>
        <w:t>e adjudicação</w:t>
      </w:r>
      <w:r w:rsidRPr="003A150D">
        <w:rPr>
          <w:rFonts w:eastAsia="Arial" w:cs="Arial"/>
          <w:color w:val="000000"/>
          <w:sz w:val="24"/>
        </w:rPr>
        <w:t xml:space="preserve">, </w:t>
      </w:r>
      <w:r w:rsidR="007C27EE" w:rsidRPr="003A150D">
        <w:rPr>
          <w:rFonts w:eastAsia="Arial" w:cs="Arial"/>
          <w:color w:val="000000"/>
          <w:sz w:val="24"/>
        </w:rPr>
        <w:t>caso se conclua pela</w:t>
      </w:r>
      <w:r w:rsidRPr="003A150D">
        <w:rPr>
          <w:rFonts w:eastAsia="Arial" w:cs="Arial"/>
          <w:color w:val="000000"/>
          <w:sz w:val="24"/>
        </w:rPr>
        <w:t xml:space="preserve"> contratação, será firmado Termo de Contrato ou emitido instrumento equivalente.</w:t>
      </w:r>
    </w:p>
    <w:p w14:paraId="686C6F7E" w14:textId="1ABB0FE6" w:rsidR="00B6213C" w:rsidRPr="003A150D" w:rsidRDefault="00B6213C" w:rsidP="00B70673">
      <w:pPr>
        <w:numPr>
          <w:ilvl w:val="1"/>
          <w:numId w:val="1"/>
        </w:numPr>
        <w:spacing w:before="120" w:after="120" w:line="276" w:lineRule="auto"/>
        <w:ind w:left="425" w:firstLine="0"/>
        <w:jc w:val="both"/>
        <w:rPr>
          <w:rFonts w:eastAsia="Arial" w:cs="Arial"/>
          <w:color w:val="000000"/>
          <w:sz w:val="24"/>
        </w:rPr>
      </w:pPr>
      <w:r w:rsidRPr="003A150D">
        <w:rPr>
          <w:rFonts w:eastAsia="Arial" w:cs="Arial"/>
          <w:color w:val="000000"/>
          <w:sz w:val="24"/>
        </w:rPr>
        <w:t xml:space="preserve">O adjudicatário terá o prazo de </w:t>
      </w:r>
      <w:r w:rsidR="00BA50D7" w:rsidRPr="003A150D">
        <w:rPr>
          <w:rFonts w:eastAsia="Arial" w:cs="Arial"/>
          <w:color w:val="000000" w:themeColor="text1"/>
          <w:sz w:val="24"/>
        </w:rPr>
        <w:t>05 (cinco) dias úteis</w:t>
      </w:r>
      <w:r w:rsidRPr="003A150D">
        <w:rPr>
          <w:rFonts w:eastAsia="Arial" w:cs="Arial"/>
          <w:color w:val="000000"/>
          <w:sz w:val="24"/>
        </w:rPr>
        <w:t xml:space="preserve">, contados a partir da data de sua convocação, para </w:t>
      </w:r>
      <w:r w:rsidRPr="003A150D">
        <w:rPr>
          <w:rFonts w:eastAsia="Arial" w:cs="Arial"/>
          <w:color w:val="000000" w:themeColor="text1"/>
          <w:sz w:val="24"/>
        </w:rPr>
        <w:t xml:space="preserve">assinar o Termo de Contrato ou aceitar instrumento equivalente, conforme o caso (Nota de Empenho/Carta Contrato/Autorização), </w:t>
      </w:r>
      <w:proofErr w:type="gramStart"/>
      <w:r w:rsidRPr="003A150D">
        <w:rPr>
          <w:rFonts w:eastAsia="Arial" w:cs="Arial"/>
          <w:color w:val="000000"/>
          <w:sz w:val="24"/>
        </w:rPr>
        <w:t>sob pena</w:t>
      </w:r>
      <w:proofErr w:type="gramEnd"/>
      <w:r w:rsidRPr="003A150D">
        <w:rPr>
          <w:rFonts w:eastAsia="Arial" w:cs="Arial"/>
          <w:color w:val="000000"/>
          <w:sz w:val="24"/>
        </w:rPr>
        <w:t xml:space="preserve"> de decair do direito à contratação, sem prejuízo das sanções previstas neste </w:t>
      </w:r>
      <w:r w:rsidR="00313FBD" w:rsidRPr="003A150D">
        <w:rPr>
          <w:rFonts w:eastAsia="Arial" w:cs="Arial"/>
          <w:color w:val="000000"/>
          <w:sz w:val="24"/>
        </w:rPr>
        <w:t>Aviso</w:t>
      </w:r>
      <w:r w:rsidR="007C27EE" w:rsidRPr="003A150D">
        <w:rPr>
          <w:rFonts w:eastAsia="Arial" w:cs="Arial"/>
          <w:color w:val="000000"/>
          <w:sz w:val="24"/>
        </w:rPr>
        <w:t xml:space="preserve"> de Contratação Direta</w:t>
      </w:r>
      <w:r w:rsidRPr="003A150D">
        <w:rPr>
          <w:rFonts w:eastAsia="Arial" w:cs="Arial"/>
          <w:color w:val="000000"/>
          <w:sz w:val="24"/>
        </w:rPr>
        <w:t xml:space="preserve">. </w:t>
      </w:r>
    </w:p>
    <w:p w14:paraId="3379F001" w14:textId="77777777" w:rsidR="00B6213C" w:rsidRPr="003A150D"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3A150D">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3A150D" w:rsidRDefault="00BA50D7" w:rsidP="00B70673">
      <w:pPr>
        <w:numPr>
          <w:ilvl w:val="2"/>
          <w:numId w:val="1"/>
        </w:numPr>
        <w:spacing w:before="120" w:after="120" w:line="276" w:lineRule="auto"/>
        <w:jc w:val="both"/>
        <w:rPr>
          <w:rFonts w:eastAsia="Arial" w:cs="Arial"/>
          <w:color w:val="000000" w:themeColor="text1"/>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w:t>
      </w:r>
      <w:r w:rsidR="00B6213C" w:rsidRPr="003A150D">
        <w:rPr>
          <w:rFonts w:eastAsia="Arial" w:cs="Arial"/>
          <w:color w:val="000000" w:themeColor="text1"/>
          <w:sz w:val="24"/>
        </w:rPr>
        <w:t xml:space="preserve">referida Nota está substituindo o contrato, aplicando-se à relação de negócios ali estabelecida as disposições da Lei nº </w:t>
      </w:r>
      <w:r w:rsidR="00F86716" w:rsidRPr="003A150D">
        <w:rPr>
          <w:rFonts w:eastAsia="Arial" w:cs="Arial"/>
          <w:color w:val="000000" w:themeColor="text1"/>
          <w:sz w:val="24"/>
        </w:rPr>
        <w:t>14.133, de 2021</w:t>
      </w:r>
      <w:r w:rsidR="00B6213C" w:rsidRPr="003A150D">
        <w:rPr>
          <w:rFonts w:eastAsia="Arial" w:cs="Arial"/>
          <w:color w:val="000000" w:themeColor="text1"/>
          <w:sz w:val="24"/>
        </w:rPr>
        <w:t>;</w:t>
      </w:r>
    </w:p>
    <w:p w14:paraId="5D2E32E6" w14:textId="1A8A87DB" w:rsidR="00B6213C" w:rsidRPr="003A150D" w:rsidRDefault="00B6213C" w:rsidP="00B70673">
      <w:pPr>
        <w:numPr>
          <w:ilvl w:val="2"/>
          <w:numId w:val="1"/>
        </w:numPr>
        <w:spacing w:before="120" w:after="120" w:line="276" w:lineRule="auto"/>
        <w:jc w:val="both"/>
        <w:rPr>
          <w:rFonts w:eastAsia="Arial" w:cs="Arial"/>
          <w:color w:val="000000" w:themeColor="text1"/>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contratada se vincula à sua proposta e às previsões contidas no </w:t>
      </w:r>
      <w:r w:rsidR="00313FBD" w:rsidRPr="003A150D">
        <w:rPr>
          <w:rFonts w:eastAsia="Arial" w:cs="Arial"/>
          <w:color w:val="000000" w:themeColor="text1"/>
          <w:sz w:val="24"/>
        </w:rPr>
        <w:t>Aviso</w:t>
      </w:r>
      <w:r w:rsidR="00AC5DDF" w:rsidRPr="003A150D">
        <w:rPr>
          <w:rFonts w:eastAsia="Arial" w:cs="Arial"/>
          <w:color w:val="000000" w:themeColor="text1"/>
          <w:sz w:val="24"/>
        </w:rPr>
        <w:t xml:space="preserve"> de Contratação Direta</w:t>
      </w:r>
      <w:r w:rsidRPr="003A150D">
        <w:rPr>
          <w:rFonts w:eastAsia="Arial" w:cs="Arial"/>
          <w:color w:val="000000" w:themeColor="text1"/>
          <w:sz w:val="24"/>
        </w:rPr>
        <w:t xml:space="preserve"> e seus anexos;</w:t>
      </w:r>
    </w:p>
    <w:p w14:paraId="5063850F" w14:textId="1DA90802" w:rsidR="00B6213C" w:rsidRPr="003A150D" w:rsidRDefault="00B6213C" w:rsidP="00B70673">
      <w:pPr>
        <w:numPr>
          <w:ilvl w:val="2"/>
          <w:numId w:val="1"/>
        </w:numPr>
        <w:spacing w:before="120" w:after="120" w:line="276" w:lineRule="auto"/>
        <w:jc w:val="both"/>
        <w:rPr>
          <w:rFonts w:eastAsia="Arial" w:cs="Arial"/>
          <w:i/>
          <w:color w:val="FF0000"/>
          <w:sz w:val="24"/>
        </w:rPr>
      </w:pPr>
      <w:proofErr w:type="gramStart"/>
      <w:r w:rsidRPr="003A150D">
        <w:rPr>
          <w:rFonts w:eastAsia="Arial" w:cs="Arial"/>
          <w:color w:val="000000" w:themeColor="text1"/>
          <w:sz w:val="24"/>
        </w:rPr>
        <w:t>a</w:t>
      </w:r>
      <w:proofErr w:type="gramEnd"/>
      <w:r w:rsidRPr="003A150D">
        <w:rPr>
          <w:rFonts w:eastAsia="Arial" w:cs="Arial"/>
          <w:color w:val="000000" w:themeColor="text1"/>
          <w:sz w:val="24"/>
        </w:rPr>
        <w:t xml:space="preserve"> contratada reconhece que as hipóteses de rescisão são aquelas previstas nos artigos </w:t>
      </w:r>
      <w:r w:rsidR="00B40D4A" w:rsidRPr="003A150D">
        <w:rPr>
          <w:rFonts w:eastAsia="Arial" w:cs="Arial"/>
          <w:color w:val="000000" w:themeColor="text1"/>
          <w:sz w:val="24"/>
        </w:rPr>
        <w:t>137</w:t>
      </w:r>
      <w:r w:rsidRPr="003A150D">
        <w:rPr>
          <w:rFonts w:eastAsia="Arial" w:cs="Arial"/>
          <w:color w:val="000000" w:themeColor="text1"/>
          <w:sz w:val="24"/>
        </w:rPr>
        <w:t xml:space="preserve"> e </w:t>
      </w:r>
      <w:r w:rsidR="00B40D4A" w:rsidRPr="003A150D">
        <w:rPr>
          <w:rFonts w:eastAsia="Arial" w:cs="Arial"/>
          <w:color w:val="000000" w:themeColor="text1"/>
          <w:sz w:val="24"/>
        </w:rPr>
        <w:t>13</w:t>
      </w:r>
      <w:r w:rsidRPr="003A150D">
        <w:rPr>
          <w:rFonts w:eastAsia="Arial" w:cs="Arial"/>
          <w:color w:val="000000" w:themeColor="text1"/>
          <w:sz w:val="24"/>
        </w:rPr>
        <w:t xml:space="preserve">8 da Lei nº </w:t>
      </w:r>
      <w:r w:rsidR="00B40D4A" w:rsidRPr="003A150D">
        <w:rPr>
          <w:rFonts w:eastAsia="Arial" w:cs="Arial"/>
          <w:color w:val="000000" w:themeColor="text1"/>
          <w:sz w:val="24"/>
        </w:rPr>
        <w:t xml:space="preserve">14.133/21 </w:t>
      </w:r>
      <w:r w:rsidRPr="003A150D">
        <w:rPr>
          <w:rFonts w:eastAsia="Arial" w:cs="Arial"/>
          <w:color w:val="000000" w:themeColor="text1"/>
          <w:sz w:val="24"/>
        </w:rPr>
        <w:t xml:space="preserve">e reconhece os direitos da Administração previstos nos artigos </w:t>
      </w:r>
      <w:r w:rsidR="00B40D4A" w:rsidRPr="003A150D">
        <w:rPr>
          <w:rFonts w:eastAsia="Arial" w:cs="Arial"/>
          <w:color w:val="000000" w:themeColor="text1"/>
          <w:sz w:val="24"/>
        </w:rPr>
        <w:t xml:space="preserve">137 </w:t>
      </w:r>
      <w:r w:rsidR="000E19AC" w:rsidRPr="003A150D">
        <w:rPr>
          <w:rFonts w:eastAsia="Arial" w:cs="Arial"/>
          <w:color w:val="000000" w:themeColor="text1"/>
          <w:sz w:val="24"/>
        </w:rPr>
        <w:t>a</w:t>
      </w:r>
      <w:r w:rsidR="00B40D4A" w:rsidRPr="003A150D">
        <w:rPr>
          <w:rFonts w:eastAsia="Arial" w:cs="Arial"/>
          <w:color w:val="000000" w:themeColor="text1"/>
          <w:sz w:val="24"/>
        </w:rPr>
        <w:t xml:space="preserve"> 139 </w:t>
      </w:r>
      <w:r w:rsidRPr="003A150D">
        <w:rPr>
          <w:rFonts w:eastAsia="Arial" w:cs="Arial"/>
          <w:color w:val="000000" w:themeColor="text1"/>
          <w:sz w:val="24"/>
        </w:rPr>
        <w:t>da mesma Lei.</w:t>
      </w:r>
    </w:p>
    <w:p w14:paraId="14F472AF" w14:textId="053990DE" w:rsidR="00B6213C" w:rsidRPr="003A150D" w:rsidRDefault="00631D52" w:rsidP="003D0DF9">
      <w:pPr>
        <w:numPr>
          <w:ilvl w:val="1"/>
          <w:numId w:val="1"/>
        </w:numPr>
        <w:spacing w:before="120" w:after="120" w:line="276" w:lineRule="auto"/>
        <w:jc w:val="both"/>
        <w:rPr>
          <w:rFonts w:eastAsia="Arial" w:cs="Arial"/>
          <w:color w:val="000000"/>
          <w:sz w:val="24"/>
        </w:rPr>
      </w:pPr>
      <w:r w:rsidRPr="003A150D">
        <w:rPr>
          <w:rFonts w:cs="Arial"/>
          <w:sz w:val="24"/>
        </w:rPr>
        <w:t xml:space="preserve">Os </w:t>
      </w:r>
      <w:r w:rsidR="0088103A" w:rsidRPr="003A150D">
        <w:rPr>
          <w:rFonts w:cs="Arial"/>
          <w:sz w:val="24"/>
        </w:rPr>
        <w:t>produtos deverão ser entregues, no prazo máximo e improrrogável de 30 (trinta) dias corridos, contados da data do recebimento da nota de empenho acompanhada da ordem de fornecimento</w:t>
      </w:r>
      <w:r w:rsidRPr="003A150D">
        <w:rPr>
          <w:rFonts w:cs="Arial"/>
          <w:sz w:val="24"/>
        </w:rPr>
        <w:t>.</w:t>
      </w:r>
    </w:p>
    <w:p w14:paraId="678A2926" w14:textId="47D6370D" w:rsidR="00082366" w:rsidRPr="003A150D" w:rsidRDefault="00B6213C" w:rsidP="00082366">
      <w:pPr>
        <w:numPr>
          <w:ilvl w:val="1"/>
          <w:numId w:val="1"/>
        </w:numPr>
        <w:spacing w:before="120" w:after="120" w:line="276" w:lineRule="auto"/>
        <w:ind w:left="425" w:firstLine="0"/>
        <w:jc w:val="both"/>
        <w:rPr>
          <w:rFonts w:eastAsia="Arial" w:cs="Arial"/>
          <w:color w:val="000000"/>
          <w:sz w:val="24"/>
        </w:rPr>
      </w:pPr>
      <w:r w:rsidRPr="003A150D">
        <w:rPr>
          <w:rFonts w:cs="Arial"/>
          <w:color w:val="000000"/>
          <w:sz w:val="24"/>
        </w:rPr>
        <w:t xml:space="preserve">Na assinatura do contrato </w:t>
      </w:r>
      <w:r w:rsidR="00FA4D46" w:rsidRPr="003A150D">
        <w:rPr>
          <w:rFonts w:cs="Arial"/>
          <w:color w:val="000000"/>
          <w:sz w:val="24"/>
        </w:rPr>
        <w:t xml:space="preserve">ou do instrumento equivalente </w:t>
      </w:r>
      <w:r w:rsidRPr="003A150D">
        <w:rPr>
          <w:rFonts w:cs="Arial"/>
          <w:color w:val="000000"/>
          <w:sz w:val="24"/>
        </w:rPr>
        <w:t xml:space="preserve">será exigida a comprovação das condições de habilitação </w:t>
      </w:r>
      <w:r w:rsidR="00FA4D46" w:rsidRPr="003A150D">
        <w:rPr>
          <w:rFonts w:cs="Arial"/>
          <w:color w:val="000000"/>
          <w:sz w:val="24"/>
        </w:rPr>
        <w:t xml:space="preserve">e contratação </w:t>
      </w:r>
      <w:r w:rsidRPr="003A150D">
        <w:rPr>
          <w:rFonts w:cs="Arial"/>
          <w:color w:val="000000"/>
          <w:sz w:val="24"/>
        </w:rPr>
        <w:t>consignadas n</w:t>
      </w:r>
      <w:r w:rsidR="00FA4D46" w:rsidRPr="003A150D">
        <w:rPr>
          <w:rFonts w:cs="Arial"/>
          <w:color w:val="000000"/>
          <w:sz w:val="24"/>
        </w:rPr>
        <w:t>este</w:t>
      </w:r>
      <w:r w:rsidRPr="003A150D">
        <w:rPr>
          <w:rFonts w:cs="Arial"/>
          <w:color w:val="000000"/>
          <w:sz w:val="24"/>
        </w:rPr>
        <w:t xml:space="preserve"> </w:t>
      </w:r>
      <w:r w:rsidR="00FA4D46" w:rsidRPr="003A150D">
        <w:rPr>
          <w:rFonts w:cs="Arial"/>
          <w:color w:val="000000"/>
          <w:sz w:val="24"/>
        </w:rPr>
        <w:t>aviso</w:t>
      </w:r>
      <w:r w:rsidRPr="003A150D">
        <w:rPr>
          <w:rFonts w:cs="Arial"/>
          <w:color w:val="000000"/>
          <w:sz w:val="24"/>
        </w:rPr>
        <w:t xml:space="preserve">, que deverão ser mantidas pelo </w:t>
      </w:r>
      <w:r w:rsidR="00A22FA7" w:rsidRPr="003A150D">
        <w:rPr>
          <w:rFonts w:cs="Arial"/>
          <w:color w:val="000000"/>
          <w:sz w:val="24"/>
        </w:rPr>
        <w:t>fornecedor</w:t>
      </w:r>
      <w:r w:rsidRPr="003A150D">
        <w:rPr>
          <w:rFonts w:cs="Arial"/>
          <w:color w:val="000000"/>
          <w:sz w:val="24"/>
        </w:rPr>
        <w:t xml:space="preserve"> durante a vigência do contrato.</w:t>
      </w:r>
    </w:p>
    <w:p w14:paraId="35418690" w14:textId="04052C3A" w:rsidR="009A3E0F" w:rsidRPr="003A150D" w:rsidRDefault="009A3E0F" w:rsidP="00E64C9A">
      <w:pPr>
        <w:pStyle w:val="Ttulo1"/>
        <w:numPr>
          <w:ilvl w:val="0"/>
          <w:numId w:val="1"/>
        </w:numPr>
        <w:rPr>
          <w:rFonts w:ascii="Arial" w:hAnsi="Arial" w:cs="Arial"/>
          <w:b/>
          <w:color w:val="auto"/>
          <w:sz w:val="24"/>
          <w:szCs w:val="24"/>
        </w:rPr>
      </w:pPr>
      <w:bookmarkStart w:id="8" w:name="_Toc104906825"/>
      <w:r w:rsidRPr="003A150D">
        <w:rPr>
          <w:rFonts w:ascii="Arial" w:hAnsi="Arial" w:cs="Arial"/>
          <w:b/>
          <w:color w:val="auto"/>
          <w:sz w:val="24"/>
          <w:szCs w:val="24"/>
        </w:rPr>
        <w:t>SANÇÕES</w:t>
      </w:r>
      <w:bookmarkEnd w:id="8"/>
    </w:p>
    <w:p w14:paraId="1A54EBB1" w14:textId="7F5CC49B" w:rsidR="00196F9E" w:rsidRPr="003A150D" w:rsidRDefault="00196F9E" w:rsidP="00FD58F5">
      <w:pPr>
        <w:numPr>
          <w:ilvl w:val="1"/>
          <w:numId w:val="1"/>
        </w:numPr>
        <w:spacing w:before="120" w:after="120" w:line="276" w:lineRule="auto"/>
        <w:ind w:left="857"/>
        <w:jc w:val="both"/>
        <w:rPr>
          <w:rFonts w:cs="Arial"/>
          <w:b/>
          <w:sz w:val="24"/>
        </w:rPr>
      </w:pPr>
      <w:r w:rsidRPr="003A150D">
        <w:rPr>
          <w:rFonts w:cs="Arial"/>
          <w:sz w:val="24"/>
        </w:rPr>
        <w:t xml:space="preserve">Comete infração administrativa o </w:t>
      </w:r>
      <w:r w:rsidR="00D173A9" w:rsidRPr="003A150D">
        <w:rPr>
          <w:rFonts w:cs="Arial"/>
          <w:sz w:val="24"/>
        </w:rPr>
        <w:t xml:space="preserve">fornecedor </w:t>
      </w:r>
      <w:r w:rsidRPr="003A150D">
        <w:rPr>
          <w:rFonts w:cs="Arial"/>
          <w:sz w:val="24"/>
        </w:rPr>
        <w:t>que</w:t>
      </w:r>
      <w:r w:rsidR="005D4A74" w:rsidRPr="003A150D">
        <w:rPr>
          <w:rFonts w:cs="Arial"/>
          <w:sz w:val="24"/>
        </w:rPr>
        <w:t xml:space="preserve"> cometer quaisquer das infrações previstas no art. 155 da Lei nº 14.133, de 2021</w:t>
      </w:r>
      <w:r w:rsidR="00B70673" w:rsidRPr="003A150D">
        <w:rPr>
          <w:rFonts w:cs="Arial"/>
          <w:sz w:val="24"/>
        </w:rPr>
        <w:t>, quais sejam</w:t>
      </w:r>
      <w:r w:rsidRPr="003A150D">
        <w:rPr>
          <w:rFonts w:cs="Arial"/>
          <w:sz w:val="24"/>
        </w:rPr>
        <w:t xml:space="preserve">: </w:t>
      </w:r>
    </w:p>
    <w:p w14:paraId="16BAB34B" w14:textId="1ABB8093"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parcial do contrato</w:t>
      </w:r>
      <w:r w:rsidRPr="003A150D">
        <w:rPr>
          <w:rFonts w:cs="Arial"/>
          <w:sz w:val="24"/>
        </w:rPr>
        <w:t>;</w:t>
      </w:r>
    </w:p>
    <w:p w14:paraId="2640540E" w14:textId="58580C47"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3A150D" w:rsidRDefault="00B70673" w:rsidP="00B70673">
      <w:pPr>
        <w:numPr>
          <w:ilvl w:val="2"/>
          <w:numId w:val="1"/>
        </w:numPr>
        <w:spacing w:before="120" w:after="120" w:line="276" w:lineRule="auto"/>
        <w:jc w:val="both"/>
        <w:rPr>
          <w:rFonts w:cs="Arial"/>
          <w:sz w:val="24"/>
        </w:rPr>
      </w:pPr>
      <w:proofErr w:type="gramStart"/>
      <w:r w:rsidRPr="003A150D">
        <w:rPr>
          <w:rFonts w:cs="Arial"/>
          <w:color w:val="000000"/>
          <w:sz w:val="24"/>
        </w:rPr>
        <w:t>dar</w:t>
      </w:r>
      <w:proofErr w:type="gramEnd"/>
      <w:r w:rsidRPr="003A150D">
        <w:rPr>
          <w:rFonts w:cs="Arial"/>
          <w:color w:val="000000"/>
          <w:sz w:val="24"/>
        </w:rPr>
        <w:t xml:space="preserve"> causa à inexecução total do contrato;</w:t>
      </w:r>
    </w:p>
    <w:p w14:paraId="2C1F9F51" w14:textId="5C627D1D" w:rsidR="00196F9E" w:rsidRPr="003A150D" w:rsidRDefault="00FB7039" w:rsidP="00B70673">
      <w:pPr>
        <w:numPr>
          <w:ilvl w:val="2"/>
          <w:numId w:val="1"/>
        </w:numPr>
        <w:spacing w:before="120" w:after="120" w:line="276" w:lineRule="auto"/>
        <w:jc w:val="both"/>
        <w:rPr>
          <w:rFonts w:cs="Arial"/>
          <w:sz w:val="24"/>
        </w:rPr>
      </w:pPr>
      <w:proofErr w:type="gramStart"/>
      <w:r w:rsidRPr="003A150D">
        <w:rPr>
          <w:rFonts w:cs="Arial"/>
          <w:color w:val="000000"/>
          <w:sz w:val="24"/>
        </w:rPr>
        <w:t>deixar</w:t>
      </w:r>
      <w:proofErr w:type="gramEnd"/>
      <w:r w:rsidRPr="003A150D">
        <w:rPr>
          <w:rFonts w:cs="Arial"/>
          <w:color w:val="000000"/>
          <w:sz w:val="24"/>
        </w:rPr>
        <w:t xml:space="preserve"> de entregar a documentação exigida para o certame;</w:t>
      </w:r>
    </w:p>
    <w:p w14:paraId="59864DFF" w14:textId="74227AA3" w:rsidR="00FB7039" w:rsidRPr="003A150D" w:rsidRDefault="00FB7039" w:rsidP="00B70673">
      <w:pPr>
        <w:numPr>
          <w:ilvl w:val="2"/>
          <w:numId w:val="1"/>
        </w:numPr>
        <w:spacing w:before="120" w:after="120" w:line="276" w:lineRule="auto"/>
        <w:jc w:val="both"/>
        <w:rPr>
          <w:rFonts w:cs="Arial"/>
          <w:sz w:val="24"/>
        </w:rPr>
      </w:pPr>
      <w:proofErr w:type="gramStart"/>
      <w:r w:rsidRPr="003A150D">
        <w:rPr>
          <w:rFonts w:cs="Arial"/>
          <w:color w:val="000000"/>
          <w:sz w:val="24"/>
        </w:rPr>
        <w:t>não</w:t>
      </w:r>
      <w:proofErr w:type="gramEnd"/>
      <w:r w:rsidRPr="003A150D">
        <w:rPr>
          <w:rFonts w:cs="Arial"/>
          <w:color w:val="000000"/>
          <w:sz w:val="24"/>
        </w:rPr>
        <w:t xml:space="preserve"> manter a proposta, salvo em decorrência de fato superveniente devidamente justificado;</w:t>
      </w:r>
    </w:p>
    <w:p w14:paraId="69C7C137" w14:textId="1B467719" w:rsidR="00FB7039" w:rsidRPr="003A150D" w:rsidRDefault="007636F6" w:rsidP="00B70673">
      <w:pPr>
        <w:numPr>
          <w:ilvl w:val="2"/>
          <w:numId w:val="1"/>
        </w:numPr>
        <w:spacing w:before="120" w:after="120" w:line="276" w:lineRule="auto"/>
        <w:jc w:val="both"/>
        <w:rPr>
          <w:rFonts w:cs="Arial"/>
          <w:sz w:val="24"/>
        </w:rPr>
      </w:pPr>
      <w:proofErr w:type="gramStart"/>
      <w:r w:rsidRPr="003A150D">
        <w:rPr>
          <w:rFonts w:cs="Arial"/>
          <w:color w:val="000000"/>
          <w:sz w:val="24"/>
        </w:rPr>
        <w:t>não</w:t>
      </w:r>
      <w:proofErr w:type="gramEnd"/>
      <w:r w:rsidRPr="003A150D">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3A150D" w:rsidRDefault="00F710B7" w:rsidP="00B70673">
      <w:pPr>
        <w:numPr>
          <w:ilvl w:val="2"/>
          <w:numId w:val="1"/>
        </w:numPr>
        <w:spacing w:before="120" w:after="120" w:line="276" w:lineRule="auto"/>
        <w:jc w:val="both"/>
        <w:rPr>
          <w:rFonts w:cs="Arial"/>
          <w:sz w:val="24"/>
        </w:rPr>
      </w:pPr>
      <w:r w:rsidRPr="003A150D">
        <w:rPr>
          <w:rFonts w:cs="Arial"/>
          <w:color w:val="000000"/>
          <w:sz w:val="24"/>
        </w:rPr>
        <w:t> </w:t>
      </w:r>
      <w:proofErr w:type="gramStart"/>
      <w:r w:rsidRPr="003A150D">
        <w:rPr>
          <w:rFonts w:cs="Arial"/>
          <w:color w:val="000000"/>
          <w:sz w:val="24"/>
        </w:rPr>
        <w:t>ensejar</w:t>
      </w:r>
      <w:proofErr w:type="gramEnd"/>
      <w:r w:rsidRPr="003A150D">
        <w:rPr>
          <w:rFonts w:cs="Arial"/>
          <w:color w:val="000000"/>
          <w:sz w:val="24"/>
        </w:rPr>
        <w:t xml:space="preserve"> o retardamento da execução ou da entrega do objeto da licitação sem motivo justificado;</w:t>
      </w:r>
    </w:p>
    <w:p w14:paraId="4A2C35CC" w14:textId="39E398DB" w:rsidR="007636F6" w:rsidRPr="003A150D" w:rsidRDefault="007636F6" w:rsidP="00B70673">
      <w:pPr>
        <w:numPr>
          <w:ilvl w:val="2"/>
          <w:numId w:val="1"/>
        </w:numPr>
        <w:spacing w:before="120" w:after="120" w:line="276" w:lineRule="auto"/>
        <w:jc w:val="both"/>
        <w:rPr>
          <w:rFonts w:cs="Arial"/>
          <w:sz w:val="24"/>
        </w:rPr>
      </w:pPr>
      <w:proofErr w:type="gramStart"/>
      <w:r w:rsidRPr="003A150D">
        <w:rPr>
          <w:rFonts w:cs="Arial"/>
          <w:color w:val="000000"/>
          <w:sz w:val="24"/>
        </w:rPr>
        <w:t>apresentar</w:t>
      </w:r>
      <w:proofErr w:type="gramEnd"/>
      <w:r w:rsidRPr="003A150D">
        <w:rPr>
          <w:rFonts w:cs="Arial"/>
          <w:color w:val="000000"/>
          <w:sz w:val="24"/>
        </w:rPr>
        <w:t xml:space="preserve"> declaração ou documentação falsa exigida para o certame ou prestar declaração falsa durante a </w:t>
      </w:r>
      <w:r w:rsidR="000C7F26" w:rsidRPr="003A150D">
        <w:rPr>
          <w:rFonts w:cs="Arial"/>
          <w:color w:val="000000"/>
          <w:sz w:val="24"/>
        </w:rPr>
        <w:t>dispensa eletrônica</w:t>
      </w:r>
      <w:r w:rsidR="00F710B7" w:rsidRPr="003A150D">
        <w:rPr>
          <w:rFonts w:cs="Arial"/>
          <w:color w:val="000000"/>
          <w:sz w:val="24"/>
        </w:rPr>
        <w:t xml:space="preserve"> ou a execução do contrato</w:t>
      </w:r>
      <w:r w:rsidRPr="003A150D">
        <w:rPr>
          <w:rFonts w:cs="Arial"/>
          <w:color w:val="000000"/>
          <w:sz w:val="24"/>
        </w:rPr>
        <w:t>;</w:t>
      </w:r>
    </w:p>
    <w:p w14:paraId="5CC50E3D" w14:textId="5A5716FC" w:rsidR="00B70673" w:rsidRPr="003A150D" w:rsidRDefault="00F710B7" w:rsidP="00B70673">
      <w:pPr>
        <w:numPr>
          <w:ilvl w:val="2"/>
          <w:numId w:val="1"/>
        </w:numPr>
        <w:spacing w:before="120" w:after="120" w:line="276" w:lineRule="auto"/>
        <w:jc w:val="both"/>
        <w:rPr>
          <w:rFonts w:cs="Arial"/>
          <w:sz w:val="24"/>
        </w:rPr>
      </w:pPr>
      <w:proofErr w:type="gramStart"/>
      <w:r w:rsidRPr="003A150D">
        <w:rPr>
          <w:rFonts w:cs="Arial"/>
          <w:color w:val="000000"/>
          <w:sz w:val="24"/>
        </w:rPr>
        <w:t>fraudar</w:t>
      </w:r>
      <w:proofErr w:type="gramEnd"/>
      <w:r w:rsidRPr="003A150D">
        <w:rPr>
          <w:rFonts w:cs="Arial"/>
          <w:color w:val="000000"/>
          <w:sz w:val="24"/>
        </w:rPr>
        <w:t xml:space="preserve"> a dispensa eletrônica ou </w:t>
      </w:r>
      <w:r w:rsidR="00B70673" w:rsidRPr="003A150D">
        <w:rPr>
          <w:rFonts w:cs="Arial"/>
          <w:color w:val="000000"/>
          <w:sz w:val="24"/>
        </w:rPr>
        <w:t>praticar ato fraudulento na execução do contrato</w:t>
      </w:r>
      <w:r w:rsidRPr="003A150D">
        <w:rPr>
          <w:rFonts w:cs="Arial"/>
          <w:color w:val="000000"/>
          <w:sz w:val="24"/>
        </w:rPr>
        <w:t>;</w:t>
      </w:r>
    </w:p>
    <w:p w14:paraId="5A7ABB13" w14:textId="5C1A5723" w:rsidR="007636F6" w:rsidRPr="003A150D" w:rsidRDefault="00D71239" w:rsidP="00B70673">
      <w:pPr>
        <w:numPr>
          <w:ilvl w:val="2"/>
          <w:numId w:val="1"/>
        </w:numPr>
        <w:spacing w:before="120" w:after="120" w:line="276" w:lineRule="auto"/>
        <w:jc w:val="both"/>
        <w:rPr>
          <w:rFonts w:cs="Arial"/>
          <w:color w:val="000000"/>
          <w:sz w:val="24"/>
        </w:rPr>
      </w:pPr>
      <w:r w:rsidRPr="003A150D">
        <w:rPr>
          <w:rFonts w:cs="Arial"/>
          <w:color w:val="000000"/>
          <w:sz w:val="24"/>
        </w:rPr>
        <w:t> </w:t>
      </w:r>
      <w:proofErr w:type="gramStart"/>
      <w:r w:rsidRPr="003A150D">
        <w:rPr>
          <w:rFonts w:cs="Arial"/>
          <w:color w:val="000000"/>
          <w:sz w:val="24"/>
        </w:rPr>
        <w:t>comportar</w:t>
      </w:r>
      <w:proofErr w:type="gramEnd"/>
      <w:r w:rsidRPr="003A150D">
        <w:rPr>
          <w:rFonts w:cs="Arial"/>
          <w:color w:val="000000"/>
          <w:sz w:val="24"/>
        </w:rPr>
        <w:t>-se de modo inidôneo ou cometer fraude de qualquer natureza</w:t>
      </w:r>
      <w:r w:rsidR="000C7F26" w:rsidRPr="003A150D">
        <w:rPr>
          <w:rFonts w:cs="Arial"/>
          <w:color w:val="000000"/>
          <w:sz w:val="24"/>
        </w:rPr>
        <w:t>;</w:t>
      </w:r>
    </w:p>
    <w:p w14:paraId="798DB43A" w14:textId="296EA0B9" w:rsidR="00254C6B" w:rsidRPr="003A150D" w:rsidRDefault="00254C6B" w:rsidP="00B70673">
      <w:pPr>
        <w:pStyle w:val="PargrafodaLista"/>
        <w:numPr>
          <w:ilvl w:val="3"/>
          <w:numId w:val="1"/>
        </w:numPr>
        <w:spacing w:before="120" w:after="120" w:line="276" w:lineRule="auto"/>
        <w:jc w:val="both"/>
        <w:rPr>
          <w:rFonts w:cs="Arial"/>
          <w:sz w:val="24"/>
        </w:rPr>
      </w:pPr>
      <w:r w:rsidRPr="003A150D">
        <w:rPr>
          <w:rFonts w:cs="Arial"/>
          <w:sz w:val="24"/>
        </w:rPr>
        <w:t xml:space="preserve">Considera-se comportamento inidôneo, entre outros, a declaração falsa quanto às condições de participação, quanto ao enquadramento como ME/EPP ou o conluio entre os </w:t>
      </w:r>
      <w:r w:rsidR="009E584F" w:rsidRPr="003A150D">
        <w:rPr>
          <w:rFonts w:cs="Arial"/>
          <w:sz w:val="24"/>
        </w:rPr>
        <w:t>fornecedores</w:t>
      </w:r>
      <w:r w:rsidRPr="003A150D">
        <w:rPr>
          <w:rFonts w:cs="Arial"/>
          <w:sz w:val="24"/>
        </w:rPr>
        <w:t xml:space="preserve">, em qualquer momento da </w:t>
      </w:r>
      <w:r w:rsidR="009E584F" w:rsidRPr="003A150D">
        <w:rPr>
          <w:rFonts w:cs="Arial"/>
          <w:sz w:val="24"/>
        </w:rPr>
        <w:t>dispensa</w:t>
      </w:r>
      <w:r w:rsidRPr="003A150D">
        <w:rPr>
          <w:rFonts w:cs="Arial"/>
          <w:sz w:val="24"/>
        </w:rPr>
        <w:t>, mesmo após o encerramento da fase de lances.</w:t>
      </w:r>
    </w:p>
    <w:p w14:paraId="7220CCC8" w14:textId="26FD4B3D" w:rsidR="000C7F26" w:rsidRPr="003A150D" w:rsidRDefault="00D71239" w:rsidP="00B70673">
      <w:pPr>
        <w:numPr>
          <w:ilvl w:val="2"/>
          <w:numId w:val="1"/>
        </w:numPr>
        <w:spacing w:before="120" w:after="120" w:line="276" w:lineRule="auto"/>
        <w:jc w:val="both"/>
        <w:rPr>
          <w:rFonts w:cs="Arial"/>
          <w:sz w:val="24"/>
        </w:rPr>
      </w:pPr>
      <w:r w:rsidRPr="003A150D">
        <w:rPr>
          <w:rFonts w:cs="Arial"/>
          <w:color w:val="000000"/>
          <w:sz w:val="24"/>
        </w:rPr>
        <w:t> </w:t>
      </w:r>
      <w:proofErr w:type="gramStart"/>
      <w:r w:rsidRPr="003A150D">
        <w:rPr>
          <w:rFonts w:cs="Arial"/>
          <w:color w:val="000000"/>
          <w:sz w:val="24"/>
        </w:rPr>
        <w:t>praticar</w:t>
      </w:r>
      <w:proofErr w:type="gramEnd"/>
      <w:r w:rsidRPr="003A150D">
        <w:rPr>
          <w:rFonts w:cs="Arial"/>
          <w:color w:val="000000"/>
          <w:sz w:val="24"/>
        </w:rPr>
        <w:t xml:space="preserve"> atos ilícitos com vistas a frustrar os objetivos deste certame.</w:t>
      </w:r>
    </w:p>
    <w:p w14:paraId="5E3C1A02" w14:textId="7B6A751C" w:rsidR="00B70673" w:rsidRPr="003A150D" w:rsidRDefault="00B70673"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praticar</w:t>
      </w:r>
      <w:proofErr w:type="gramEnd"/>
      <w:r w:rsidRPr="003A150D">
        <w:rPr>
          <w:rFonts w:cs="Arial"/>
          <w:color w:val="000000"/>
          <w:sz w:val="24"/>
        </w:rPr>
        <w:t xml:space="preserve"> ato lesivo previsto no </w:t>
      </w:r>
      <w:hyperlink r:id="rId17" w:anchor="art5" w:history="1">
        <w:r w:rsidRPr="003A150D">
          <w:rPr>
            <w:rFonts w:cs="Arial"/>
            <w:color w:val="000000"/>
            <w:sz w:val="24"/>
          </w:rPr>
          <w:t>art. 5º da Lei nº 12.846, de 1º de agosto de 2013.</w:t>
        </w:r>
      </w:hyperlink>
    </w:p>
    <w:p w14:paraId="155CFE0F" w14:textId="543E69D4" w:rsidR="00196F9E" w:rsidRPr="003A150D" w:rsidRDefault="00196F9E" w:rsidP="00B70673">
      <w:pPr>
        <w:numPr>
          <w:ilvl w:val="1"/>
          <w:numId w:val="1"/>
        </w:numPr>
        <w:spacing w:before="120" w:after="120" w:line="276" w:lineRule="auto"/>
        <w:ind w:left="425" w:firstLine="0"/>
        <w:jc w:val="both"/>
        <w:rPr>
          <w:rFonts w:cs="Arial"/>
          <w:b/>
          <w:sz w:val="24"/>
        </w:rPr>
      </w:pPr>
      <w:r w:rsidRPr="003A150D">
        <w:rPr>
          <w:rFonts w:cs="Arial"/>
          <w:sz w:val="24"/>
        </w:rPr>
        <w:t xml:space="preserve">O </w:t>
      </w:r>
      <w:r w:rsidR="004C5205" w:rsidRPr="003A150D">
        <w:rPr>
          <w:rFonts w:cs="Arial"/>
          <w:sz w:val="24"/>
        </w:rPr>
        <w:t>fornecedor</w:t>
      </w:r>
      <w:r w:rsidRPr="003A150D">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3A150D" w:rsidRDefault="00196F9E" w:rsidP="00F710B7">
      <w:pPr>
        <w:numPr>
          <w:ilvl w:val="2"/>
          <w:numId w:val="24"/>
        </w:numPr>
        <w:spacing w:before="120" w:after="120" w:line="276" w:lineRule="auto"/>
        <w:jc w:val="both"/>
        <w:rPr>
          <w:rFonts w:cs="Arial"/>
          <w:sz w:val="24"/>
        </w:rPr>
      </w:pPr>
      <w:r w:rsidRPr="003A150D">
        <w:rPr>
          <w:rFonts w:cs="Arial"/>
          <w:sz w:val="24"/>
        </w:rPr>
        <w:t xml:space="preserve">Advertência </w:t>
      </w:r>
      <w:r w:rsidR="00F710B7" w:rsidRPr="003A150D">
        <w:rPr>
          <w:rFonts w:cs="Arial"/>
          <w:sz w:val="24"/>
        </w:rPr>
        <w:t>pela falta do subitem 8.1.1 deste Aviso de Contratação Direta, quando não se justificar a imposição de penalidade mais grave</w:t>
      </w:r>
      <w:r w:rsidRPr="003A150D">
        <w:rPr>
          <w:rFonts w:cs="Arial"/>
          <w:sz w:val="24"/>
        </w:rPr>
        <w:t>;</w:t>
      </w:r>
    </w:p>
    <w:p w14:paraId="1B15DF9A" w14:textId="438D933C" w:rsidR="00196F9E" w:rsidRPr="003A150D" w:rsidRDefault="00196F9E" w:rsidP="00B70673">
      <w:pPr>
        <w:numPr>
          <w:ilvl w:val="2"/>
          <w:numId w:val="24"/>
        </w:numPr>
        <w:spacing w:before="120" w:after="120" w:line="276" w:lineRule="auto"/>
        <w:jc w:val="both"/>
        <w:rPr>
          <w:rFonts w:cs="Arial"/>
          <w:sz w:val="24"/>
        </w:rPr>
      </w:pPr>
      <w:r w:rsidRPr="003A150D">
        <w:rPr>
          <w:rFonts w:cs="Arial"/>
          <w:sz w:val="24"/>
        </w:rPr>
        <w:t xml:space="preserve">Multa de </w:t>
      </w:r>
      <w:r w:rsidR="00BA50D7" w:rsidRPr="003A150D">
        <w:rPr>
          <w:rFonts w:cs="Arial"/>
          <w:color w:val="000000" w:themeColor="text1"/>
          <w:sz w:val="24"/>
        </w:rPr>
        <w:t>5</w:t>
      </w:r>
      <w:r w:rsidRPr="003A150D">
        <w:rPr>
          <w:rFonts w:cs="Arial"/>
          <w:color w:val="000000" w:themeColor="text1"/>
          <w:sz w:val="24"/>
        </w:rPr>
        <w:t>% (</w:t>
      </w:r>
      <w:r w:rsidR="00BA50D7" w:rsidRPr="003A150D">
        <w:rPr>
          <w:rFonts w:cs="Arial"/>
          <w:color w:val="000000" w:themeColor="text1"/>
          <w:sz w:val="24"/>
        </w:rPr>
        <w:t>cinco</w:t>
      </w:r>
      <w:r w:rsidRPr="003A150D">
        <w:rPr>
          <w:rFonts w:cs="Arial"/>
          <w:color w:val="000000" w:themeColor="text1"/>
          <w:sz w:val="24"/>
        </w:rPr>
        <w:t xml:space="preserve"> por cento) </w:t>
      </w:r>
      <w:r w:rsidRPr="003A150D">
        <w:rPr>
          <w:rFonts w:cs="Arial"/>
          <w:sz w:val="24"/>
        </w:rPr>
        <w:t xml:space="preserve">sobre o valor estimado do(s) item(s) prejudicado(s) pela conduta do </w:t>
      </w:r>
      <w:r w:rsidR="009E584F" w:rsidRPr="003A150D">
        <w:rPr>
          <w:rFonts w:cs="Arial"/>
          <w:sz w:val="24"/>
        </w:rPr>
        <w:t>fornecedor</w:t>
      </w:r>
      <w:r w:rsidR="00F710B7" w:rsidRPr="003A150D">
        <w:rPr>
          <w:rFonts w:cs="Arial"/>
          <w:sz w:val="24"/>
        </w:rPr>
        <w:t>, por qualquer das infrações dos subitens 8.1.1 a 8.1.12</w:t>
      </w:r>
      <w:r w:rsidRPr="003A150D">
        <w:rPr>
          <w:rFonts w:cs="Arial"/>
          <w:sz w:val="24"/>
        </w:rPr>
        <w:t>;</w:t>
      </w:r>
    </w:p>
    <w:p w14:paraId="312FE2ED" w14:textId="42AD2251" w:rsidR="00196F9E" w:rsidRPr="003A150D" w:rsidRDefault="002848E2" w:rsidP="00B70673">
      <w:pPr>
        <w:numPr>
          <w:ilvl w:val="2"/>
          <w:numId w:val="24"/>
        </w:numPr>
        <w:spacing w:before="120" w:after="120" w:line="276" w:lineRule="auto"/>
        <w:jc w:val="both"/>
        <w:rPr>
          <w:rFonts w:cs="Arial"/>
          <w:sz w:val="24"/>
        </w:rPr>
      </w:pPr>
      <w:r w:rsidRPr="003A150D">
        <w:rPr>
          <w:rFonts w:cs="Arial"/>
          <w:color w:val="000000"/>
          <w:sz w:val="24"/>
        </w:rPr>
        <w:t>Impedimento de licitar e contratar</w:t>
      </w:r>
      <w:r w:rsidR="00196F9E" w:rsidRPr="003A150D">
        <w:rPr>
          <w:rFonts w:cs="Arial"/>
          <w:sz w:val="24"/>
        </w:rPr>
        <w:t xml:space="preserve"> </w:t>
      </w:r>
      <w:r w:rsidR="001A5846" w:rsidRPr="003A150D">
        <w:rPr>
          <w:rFonts w:cs="Arial"/>
          <w:color w:val="000000"/>
          <w:sz w:val="24"/>
        </w:rPr>
        <w:t xml:space="preserve">no âmbito da Administração Pública direta e indireta do ente federativo que tiver aplicado a sanção, pelo prazo máximo de </w:t>
      </w:r>
      <w:proofErr w:type="gramStart"/>
      <w:r w:rsidR="001A5846" w:rsidRPr="003A150D">
        <w:rPr>
          <w:rFonts w:cs="Arial"/>
          <w:color w:val="000000"/>
          <w:sz w:val="24"/>
        </w:rPr>
        <w:t>3</w:t>
      </w:r>
      <w:proofErr w:type="gramEnd"/>
      <w:r w:rsidR="001A5846" w:rsidRPr="003A150D">
        <w:rPr>
          <w:rFonts w:cs="Arial"/>
          <w:color w:val="000000"/>
          <w:sz w:val="24"/>
        </w:rPr>
        <w:t xml:space="preserve"> (três) anos</w:t>
      </w:r>
      <w:r w:rsidR="00F710B7" w:rsidRPr="003A150D">
        <w:rPr>
          <w:rFonts w:cs="Arial"/>
          <w:color w:val="000000"/>
          <w:sz w:val="24"/>
        </w:rPr>
        <w:t>, nos casos dos subitens 8.1.2 a 8.1.7 deste Aviso de Contratação Direta, quando não se justificar a imposição de penalidade mais grave</w:t>
      </w:r>
      <w:r w:rsidR="00196F9E" w:rsidRPr="003A150D">
        <w:rPr>
          <w:rFonts w:cs="Arial"/>
          <w:sz w:val="24"/>
        </w:rPr>
        <w:t>;</w:t>
      </w:r>
    </w:p>
    <w:p w14:paraId="3B5179EB" w14:textId="6E12073A" w:rsidR="00196F9E" w:rsidRPr="003A150D" w:rsidRDefault="007672DF" w:rsidP="00B70673">
      <w:pPr>
        <w:numPr>
          <w:ilvl w:val="2"/>
          <w:numId w:val="24"/>
        </w:numPr>
        <w:spacing w:before="120" w:after="120" w:line="276" w:lineRule="auto"/>
        <w:jc w:val="both"/>
        <w:rPr>
          <w:rFonts w:cs="Arial"/>
          <w:sz w:val="24"/>
        </w:rPr>
      </w:pPr>
      <w:r w:rsidRPr="003A150D">
        <w:rPr>
          <w:rFonts w:cs="Arial"/>
          <w:color w:val="000000"/>
          <w:sz w:val="24"/>
        </w:rPr>
        <w:t>Declaração de inidoneidade para licitar ou contratar</w:t>
      </w:r>
      <w:r w:rsidR="00A23106" w:rsidRPr="003A150D">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3A150D">
        <w:rPr>
          <w:rFonts w:cs="Arial"/>
          <w:color w:val="000000"/>
          <w:sz w:val="24"/>
        </w:rPr>
        <w:t>3</w:t>
      </w:r>
      <w:proofErr w:type="gramEnd"/>
      <w:r w:rsidR="00A23106" w:rsidRPr="003A150D">
        <w:rPr>
          <w:rFonts w:cs="Arial"/>
          <w:color w:val="000000"/>
          <w:sz w:val="24"/>
        </w:rPr>
        <w:t xml:space="preserve"> (três) anos e máximo de 6 (seis) anos</w:t>
      </w:r>
      <w:r w:rsidR="00F710B7" w:rsidRPr="003A150D">
        <w:rPr>
          <w:rFonts w:cs="Arial"/>
          <w:color w:val="000000"/>
          <w:sz w:val="24"/>
        </w:rPr>
        <w:t>, nos casos dos subitens 8.1.8 a 8.1.12, bem como nos demais casos que justifiquem a imposição da penalidade mais grave</w:t>
      </w:r>
      <w:r w:rsidR="00196F9E" w:rsidRPr="003A150D">
        <w:rPr>
          <w:rFonts w:cs="Arial"/>
          <w:sz w:val="24"/>
        </w:rPr>
        <w:t>;</w:t>
      </w:r>
    </w:p>
    <w:p w14:paraId="186AC778" w14:textId="3BBFEA0F" w:rsidR="00790510" w:rsidRPr="003A150D" w:rsidRDefault="00790510" w:rsidP="00B70673">
      <w:pPr>
        <w:numPr>
          <w:ilvl w:val="1"/>
          <w:numId w:val="1"/>
        </w:numPr>
        <w:spacing w:before="120" w:after="120" w:line="276" w:lineRule="auto"/>
        <w:jc w:val="both"/>
        <w:rPr>
          <w:rFonts w:cs="Arial"/>
          <w:bCs/>
          <w:sz w:val="24"/>
        </w:rPr>
      </w:pPr>
      <w:r w:rsidRPr="003A150D">
        <w:rPr>
          <w:rFonts w:cs="Arial"/>
          <w:bCs/>
          <w:sz w:val="24"/>
        </w:rPr>
        <w:t>Na aplicação das sanções serão considerados:</w:t>
      </w:r>
    </w:p>
    <w:p w14:paraId="53731172" w14:textId="738283AE" w:rsidR="00790510" w:rsidRPr="003A150D" w:rsidRDefault="00F710B7" w:rsidP="00F710B7">
      <w:pPr>
        <w:numPr>
          <w:ilvl w:val="2"/>
          <w:numId w:val="1"/>
        </w:numPr>
        <w:spacing w:before="120" w:after="120" w:line="276" w:lineRule="auto"/>
        <w:jc w:val="both"/>
        <w:rPr>
          <w:rFonts w:cs="Arial"/>
          <w:bCs/>
          <w:sz w:val="24"/>
        </w:rPr>
      </w:pPr>
      <w:proofErr w:type="gramStart"/>
      <w:r w:rsidRPr="003A150D">
        <w:rPr>
          <w:rFonts w:cs="Arial"/>
          <w:bCs/>
          <w:sz w:val="24"/>
        </w:rPr>
        <w:t>a</w:t>
      </w:r>
      <w:proofErr w:type="gramEnd"/>
      <w:r w:rsidR="00790510" w:rsidRPr="003A150D">
        <w:rPr>
          <w:rFonts w:cs="Arial"/>
          <w:bCs/>
          <w:sz w:val="24"/>
        </w:rPr>
        <w:t xml:space="preserve"> natureza e a gravidade da infração cometida;</w:t>
      </w:r>
    </w:p>
    <w:p w14:paraId="00712DDE" w14:textId="0D245BCC"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as</w:t>
      </w:r>
      <w:proofErr w:type="gramEnd"/>
      <w:r w:rsidRPr="003A150D">
        <w:rPr>
          <w:rFonts w:cs="Arial"/>
          <w:bCs/>
          <w:sz w:val="24"/>
        </w:rPr>
        <w:t xml:space="preserve"> peculiaridades do caso concreto;</w:t>
      </w:r>
    </w:p>
    <w:p w14:paraId="10F93CE6" w14:textId="460B650F"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as</w:t>
      </w:r>
      <w:proofErr w:type="gramEnd"/>
      <w:r w:rsidRPr="003A150D">
        <w:rPr>
          <w:rFonts w:cs="Arial"/>
          <w:bCs/>
          <w:sz w:val="24"/>
        </w:rPr>
        <w:t xml:space="preserve"> circunstâncias agravantes ou atenuantes;</w:t>
      </w:r>
    </w:p>
    <w:p w14:paraId="44A1ED37" w14:textId="4BD2D883"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os</w:t>
      </w:r>
      <w:proofErr w:type="gramEnd"/>
      <w:r w:rsidRPr="003A150D">
        <w:rPr>
          <w:rFonts w:cs="Arial"/>
          <w:bCs/>
          <w:sz w:val="24"/>
        </w:rPr>
        <w:t xml:space="preserve"> danos que dela provierem para a Administração Pública;</w:t>
      </w:r>
    </w:p>
    <w:p w14:paraId="1DF13599" w14:textId="250E2367" w:rsidR="00790510" w:rsidRPr="003A150D" w:rsidRDefault="00790510" w:rsidP="00F710B7">
      <w:pPr>
        <w:numPr>
          <w:ilvl w:val="2"/>
          <w:numId w:val="1"/>
        </w:numPr>
        <w:spacing w:before="120" w:after="120" w:line="276" w:lineRule="auto"/>
        <w:jc w:val="both"/>
        <w:rPr>
          <w:rFonts w:cs="Arial"/>
          <w:bCs/>
          <w:sz w:val="24"/>
        </w:rPr>
      </w:pPr>
      <w:proofErr w:type="gramStart"/>
      <w:r w:rsidRPr="003A150D">
        <w:rPr>
          <w:rFonts w:cs="Arial"/>
          <w:bCs/>
          <w:sz w:val="24"/>
        </w:rPr>
        <w:t>a</w:t>
      </w:r>
      <w:proofErr w:type="gramEnd"/>
      <w:r w:rsidRPr="003A150D">
        <w:rPr>
          <w:rFonts w:cs="Arial"/>
          <w:bCs/>
          <w:sz w:val="24"/>
        </w:rPr>
        <w:t xml:space="preserve"> implantação ou o aperfeiçoamento de programa de integridade, conforme normas e orientações dos órgãos de controle.</w:t>
      </w:r>
    </w:p>
    <w:p w14:paraId="5FAD7CF9" w14:textId="16DF132D" w:rsidR="00D046F4" w:rsidRPr="003A150D"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3A150D">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3A150D"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3A150D">
        <w:rPr>
          <w:rFonts w:cs="Arial"/>
          <w:sz w:val="24"/>
        </w:rPr>
        <w:t xml:space="preserve">A aplicação das sanções previstas </w:t>
      </w:r>
      <w:r w:rsidR="00F710B7" w:rsidRPr="003A150D">
        <w:rPr>
          <w:rFonts w:cs="Arial"/>
          <w:sz w:val="24"/>
        </w:rPr>
        <w:t>neste Aviso de Contratação Direta</w:t>
      </w:r>
      <w:r w:rsidRPr="003A150D">
        <w:rPr>
          <w:rFonts w:cs="Arial"/>
          <w:sz w:val="24"/>
        </w:rPr>
        <w:t>, em hipótese alguma, a obrigação de reparação integral do dano causado à Administração Pública.</w:t>
      </w:r>
    </w:p>
    <w:p w14:paraId="3FBF0204" w14:textId="5EBD444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A penalidade de multa pode ser aplicada cumulativamente com as demais sanções.</w:t>
      </w:r>
    </w:p>
    <w:p w14:paraId="1DBD1E89"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O processamento do PAR não interfere no seguimento regular dos processos administrativos específicos para apuração da ocorrência de danos e prejuízos à Administração </w:t>
      </w:r>
      <w:proofErr w:type="gramStart"/>
      <w:r w:rsidRPr="003A150D">
        <w:rPr>
          <w:rFonts w:cs="Arial"/>
          <w:sz w:val="24"/>
        </w:rPr>
        <w:t>Pública Federal resultantes</w:t>
      </w:r>
      <w:proofErr w:type="gramEnd"/>
      <w:r w:rsidRPr="003A150D">
        <w:rPr>
          <w:rFonts w:cs="Arial"/>
          <w:sz w:val="24"/>
        </w:rPr>
        <w:t xml:space="preserve"> de ato lesivo cometido por pessoa jurídica, com ou sem a participação de agente público. </w:t>
      </w:r>
    </w:p>
    <w:p w14:paraId="4219BA3D" w14:textId="0B80A1E4"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A aplicação de qualquer das penalidades previstas realizar-se-á em processo administrativo que assegurará o contraditório e a ampla defesa ao </w:t>
      </w:r>
      <w:r w:rsidR="009E584F" w:rsidRPr="003A150D">
        <w:rPr>
          <w:rFonts w:cs="Arial"/>
          <w:sz w:val="24"/>
        </w:rPr>
        <w:t>fornecedor</w:t>
      </w:r>
      <w:r w:rsidRPr="003A150D">
        <w:rPr>
          <w:rFonts w:cs="Arial"/>
          <w:sz w:val="24"/>
        </w:rPr>
        <w:t xml:space="preserve">/adjudicatário, observando-se o procedimento previsto na Lei nº </w:t>
      </w:r>
      <w:r w:rsidR="00D76727" w:rsidRPr="003A150D">
        <w:rPr>
          <w:rFonts w:cs="Arial"/>
          <w:sz w:val="24"/>
        </w:rPr>
        <w:t>14.133</w:t>
      </w:r>
      <w:r w:rsidRPr="003A150D">
        <w:rPr>
          <w:rFonts w:cs="Arial"/>
          <w:sz w:val="24"/>
        </w:rPr>
        <w:t xml:space="preserve">, de </w:t>
      </w:r>
      <w:r w:rsidR="00D76727" w:rsidRPr="003A150D">
        <w:rPr>
          <w:rFonts w:cs="Arial"/>
          <w:sz w:val="24"/>
        </w:rPr>
        <w:t>2021</w:t>
      </w:r>
      <w:r w:rsidRPr="003A150D">
        <w:rPr>
          <w:rFonts w:cs="Arial"/>
          <w:sz w:val="24"/>
        </w:rPr>
        <w:t>, e subsidiariamente na Lei nº 9.784, de 1999.</w:t>
      </w:r>
    </w:p>
    <w:p w14:paraId="5132863E" w14:textId="7028C944" w:rsidR="00196F9E" w:rsidRPr="003A150D" w:rsidRDefault="00196F9E" w:rsidP="00B70673">
      <w:pPr>
        <w:numPr>
          <w:ilvl w:val="1"/>
          <w:numId w:val="1"/>
        </w:numPr>
        <w:spacing w:before="120" w:after="120" w:line="276" w:lineRule="auto"/>
        <w:ind w:left="425" w:firstLine="0"/>
        <w:jc w:val="both"/>
        <w:rPr>
          <w:rFonts w:cs="Arial"/>
          <w:sz w:val="24"/>
        </w:rPr>
      </w:pPr>
      <w:r w:rsidRPr="003A150D">
        <w:rPr>
          <w:rFonts w:cs="Arial"/>
          <w:sz w:val="24"/>
        </w:rPr>
        <w:t xml:space="preserve">As sanções por atos praticados no decorrer da contratação estão previstas </w:t>
      </w:r>
      <w:r w:rsidR="00D76727" w:rsidRPr="003A150D">
        <w:rPr>
          <w:rFonts w:cs="Arial"/>
          <w:sz w:val="24"/>
        </w:rPr>
        <w:t>nos anexos a este Aviso</w:t>
      </w:r>
      <w:r w:rsidRPr="003A150D">
        <w:rPr>
          <w:rFonts w:cs="Arial"/>
          <w:sz w:val="24"/>
        </w:rPr>
        <w:t>.</w:t>
      </w:r>
    </w:p>
    <w:p w14:paraId="55A8DB57" w14:textId="7B8B978A" w:rsidR="00147041" w:rsidRPr="003A150D" w:rsidRDefault="00147041" w:rsidP="00E64C9A">
      <w:pPr>
        <w:pStyle w:val="Ttulo1"/>
        <w:numPr>
          <w:ilvl w:val="0"/>
          <w:numId w:val="1"/>
        </w:numPr>
        <w:rPr>
          <w:rFonts w:ascii="Arial" w:hAnsi="Arial" w:cs="Arial"/>
          <w:b/>
          <w:color w:val="auto"/>
          <w:sz w:val="24"/>
          <w:szCs w:val="24"/>
        </w:rPr>
      </w:pPr>
      <w:bookmarkStart w:id="13" w:name="_Toc104906826"/>
      <w:r w:rsidRPr="003A150D">
        <w:rPr>
          <w:rFonts w:ascii="Arial" w:hAnsi="Arial" w:cs="Arial"/>
          <w:b/>
          <w:color w:val="auto"/>
          <w:sz w:val="24"/>
          <w:szCs w:val="24"/>
        </w:rPr>
        <w:t>DAS DISPOSIÇÕES GERAIS</w:t>
      </w:r>
      <w:bookmarkEnd w:id="13"/>
    </w:p>
    <w:p w14:paraId="4E149C22" w14:textId="764DB5BC" w:rsidR="000C4B11" w:rsidRPr="003A150D" w:rsidRDefault="000C4B11" w:rsidP="00FD58F5">
      <w:pPr>
        <w:numPr>
          <w:ilvl w:val="1"/>
          <w:numId w:val="1"/>
        </w:numPr>
        <w:autoSpaceDE w:val="0"/>
        <w:snapToGrid w:val="0"/>
        <w:spacing w:before="120" w:after="120" w:line="276" w:lineRule="auto"/>
        <w:ind w:left="857"/>
        <w:jc w:val="both"/>
        <w:rPr>
          <w:rFonts w:cs="Arial"/>
          <w:sz w:val="24"/>
        </w:rPr>
      </w:pPr>
      <w:r w:rsidRPr="003A150D">
        <w:rPr>
          <w:rFonts w:cs="Arial"/>
          <w:sz w:val="24"/>
        </w:rPr>
        <w:t xml:space="preserve">O procedimento será divulgado no </w:t>
      </w:r>
      <w:r w:rsidR="00B606D4" w:rsidRPr="003A150D">
        <w:rPr>
          <w:rFonts w:cs="Arial"/>
          <w:sz w:val="24"/>
        </w:rPr>
        <w:t>BNC Compras</w:t>
      </w:r>
      <w:r w:rsidRPr="003A150D">
        <w:rPr>
          <w:rFonts w:cs="Arial"/>
          <w:sz w:val="24"/>
        </w:rPr>
        <w:t xml:space="preserve"> e no Portal Nacional de Contratações Públicas </w:t>
      </w:r>
      <w:r w:rsidR="00415AD3" w:rsidRPr="003A150D">
        <w:rPr>
          <w:rFonts w:cs="Arial"/>
          <w:sz w:val="24"/>
        </w:rPr>
        <w:t>–</w:t>
      </w:r>
      <w:r w:rsidRPr="003A150D">
        <w:rPr>
          <w:rFonts w:cs="Arial"/>
          <w:sz w:val="24"/>
        </w:rPr>
        <w:t xml:space="preserve"> PNCP</w:t>
      </w:r>
      <w:r w:rsidR="00415AD3" w:rsidRPr="003A150D">
        <w:rPr>
          <w:rFonts w:cs="Arial"/>
          <w:sz w:val="24"/>
        </w:rPr>
        <w:t>.</w:t>
      </w:r>
    </w:p>
    <w:p w14:paraId="3634F197" w14:textId="4ED1D2F4" w:rsidR="005B702E" w:rsidRPr="003A150D" w:rsidRDefault="008E389E"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No caso </w:t>
      </w:r>
      <w:r w:rsidR="00FF6FA3" w:rsidRPr="003A150D">
        <w:rPr>
          <w:rFonts w:cs="Arial"/>
          <w:color w:val="000000"/>
          <w:sz w:val="24"/>
        </w:rPr>
        <w:t>de todos os fornecedores restarem desclassificados ou inabilitados</w:t>
      </w:r>
      <w:r w:rsidR="00B54EF3" w:rsidRPr="003A150D">
        <w:rPr>
          <w:rFonts w:cs="Arial"/>
          <w:color w:val="000000"/>
          <w:sz w:val="24"/>
        </w:rPr>
        <w:t xml:space="preserve"> (procedimento </w:t>
      </w:r>
      <w:r w:rsidR="0062472B" w:rsidRPr="003A150D">
        <w:rPr>
          <w:rFonts w:cs="Arial"/>
          <w:color w:val="000000"/>
          <w:sz w:val="24"/>
        </w:rPr>
        <w:t>fracassado</w:t>
      </w:r>
      <w:r w:rsidR="00B54EF3" w:rsidRPr="003A150D">
        <w:rPr>
          <w:rFonts w:cs="Arial"/>
          <w:color w:val="000000"/>
          <w:sz w:val="24"/>
        </w:rPr>
        <w:t>)</w:t>
      </w:r>
      <w:r w:rsidR="00FF6FA3" w:rsidRPr="003A150D">
        <w:rPr>
          <w:rFonts w:cs="Arial"/>
          <w:color w:val="000000"/>
          <w:sz w:val="24"/>
        </w:rPr>
        <w:t xml:space="preserve">, </w:t>
      </w:r>
      <w:r w:rsidR="00D149C0" w:rsidRPr="003A150D">
        <w:rPr>
          <w:rFonts w:cs="Arial"/>
          <w:color w:val="000000"/>
          <w:sz w:val="24"/>
        </w:rPr>
        <w:t>a Administração</w:t>
      </w:r>
      <w:r w:rsidR="00FF6FA3" w:rsidRPr="003A150D">
        <w:rPr>
          <w:rFonts w:cs="Arial"/>
          <w:color w:val="000000"/>
          <w:sz w:val="24"/>
        </w:rPr>
        <w:t xml:space="preserve"> poderá</w:t>
      </w:r>
      <w:r w:rsidR="005B702E" w:rsidRPr="003A150D">
        <w:rPr>
          <w:rFonts w:cs="Arial"/>
          <w:color w:val="000000"/>
          <w:sz w:val="24"/>
        </w:rPr>
        <w:t>:</w:t>
      </w:r>
    </w:p>
    <w:p w14:paraId="7362EA60" w14:textId="178D5AC4" w:rsidR="005B702E" w:rsidRPr="003A150D" w:rsidRDefault="00C35475"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r</w:t>
      </w:r>
      <w:r w:rsidR="005B702E" w:rsidRPr="003A150D">
        <w:rPr>
          <w:rFonts w:cs="Arial"/>
          <w:color w:val="000000"/>
          <w:sz w:val="24"/>
        </w:rPr>
        <w:t>epublicar</w:t>
      </w:r>
      <w:proofErr w:type="gramEnd"/>
      <w:r w:rsidR="005B702E" w:rsidRPr="003A150D">
        <w:rPr>
          <w:rFonts w:cs="Arial"/>
          <w:color w:val="000000"/>
          <w:sz w:val="24"/>
        </w:rPr>
        <w:t xml:space="preserve"> </w:t>
      </w:r>
      <w:r w:rsidRPr="003A150D">
        <w:rPr>
          <w:rFonts w:cs="Arial"/>
          <w:color w:val="000000"/>
          <w:sz w:val="24"/>
        </w:rPr>
        <w:t>o presente aviso com uma nova data</w:t>
      </w:r>
      <w:r w:rsidR="00461C6C" w:rsidRPr="003A150D">
        <w:rPr>
          <w:rFonts w:cs="Arial"/>
          <w:color w:val="000000"/>
          <w:sz w:val="24"/>
        </w:rPr>
        <w:t>;</w:t>
      </w:r>
    </w:p>
    <w:p w14:paraId="24DFC25C" w14:textId="04E7726B" w:rsidR="00461C6C" w:rsidRPr="003A150D" w:rsidRDefault="00461C6C"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valer</w:t>
      </w:r>
      <w:proofErr w:type="gramEnd"/>
      <w:r w:rsidRPr="003A150D">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3A150D" w:rsidRDefault="000D22F3" w:rsidP="00B70673">
      <w:pPr>
        <w:numPr>
          <w:ilvl w:val="3"/>
          <w:numId w:val="1"/>
        </w:numPr>
        <w:spacing w:before="120" w:after="120" w:line="276" w:lineRule="auto"/>
        <w:jc w:val="both"/>
        <w:rPr>
          <w:rFonts w:cs="Arial"/>
          <w:color w:val="000000"/>
          <w:sz w:val="24"/>
        </w:rPr>
      </w:pPr>
      <w:r w:rsidRPr="003A150D">
        <w:rPr>
          <w:rFonts w:cs="Arial"/>
          <w:color w:val="000000"/>
          <w:sz w:val="24"/>
        </w:rPr>
        <w:t xml:space="preserve">No caso do subitem anterior, a contratação será operacionalizada fora deste </w:t>
      </w:r>
      <w:r w:rsidR="00F710B7" w:rsidRPr="003A150D">
        <w:rPr>
          <w:rFonts w:cs="Arial"/>
          <w:color w:val="000000"/>
          <w:sz w:val="24"/>
        </w:rPr>
        <w:t>procedimento</w:t>
      </w:r>
      <w:r w:rsidRPr="003A150D">
        <w:rPr>
          <w:rFonts w:cs="Arial"/>
          <w:color w:val="000000"/>
          <w:sz w:val="24"/>
        </w:rPr>
        <w:t>.</w:t>
      </w:r>
    </w:p>
    <w:p w14:paraId="6699BAF1" w14:textId="2EBF13AF" w:rsidR="00850838" w:rsidRPr="003A150D" w:rsidRDefault="00D149C0" w:rsidP="00B70673">
      <w:pPr>
        <w:numPr>
          <w:ilvl w:val="2"/>
          <w:numId w:val="1"/>
        </w:numPr>
        <w:spacing w:before="120" w:after="120" w:line="276" w:lineRule="auto"/>
        <w:jc w:val="both"/>
        <w:rPr>
          <w:rFonts w:cs="Arial"/>
          <w:color w:val="000000"/>
          <w:sz w:val="24"/>
        </w:rPr>
      </w:pPr>
      <w:proofErr w:type="gramStart"/>
      <w:r w:rsidRPr="003A150D">
        <w:rPr>
          <w:rFonts w:cs="Arial"/>
          <w:color w:val="000000"/>
          <w:sz w:val="24"/>
        </w:rPr>
        <w:t>fixar</w:t>
      </w:r>
      <w:proofErr w:type="gramEnd"/>
      <w:r w:rsidRPr="003A150D">
        <w:rPr>
          <w:rFonts w:cs="Arial"/>
          <w:color w:val="000000"/>
          <w:sz w:val="24"/>
        </w:rPr>
        <w:t xml:space="preserve"> </w:t>
      </w:r>
      <w:r w:rsidR="0064175F" w:rsidRPr="003A150D">
        <w:rPr>
          <w:rFonts w:cs="Arial"/>
          <w:color w:val="000000"/>
          <w:sz w:val="24"/>
        </w:rPr>
        <w:t>prazo para que possa haver adequação das propostas ou da documentação de habilitação, conforme o caso.</w:t>
      </w:r>
    </w:p>
    <w:p w14:paraId="7E1B2E0B" w14:textId="349FAE4A" w:rsidR="00B54EF3" w:rsidRPr="003A150D" w:rsidRDefault="00B54EF3"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As providências d</w:t>
      </w:r>
      <w:r w:rsidR="00FF0582" w:rsidRPr="003A150D">
        <w:rPr>
          <w:rFonts w:cs="Arial"/>
          <w:color w:val="000000"/>
          <w:sz w:val="24"/>
        </w:rPr>
        <w:t>o</w:t>
      </w:r>
      <w:r w:rsidR="00DE4EBF" w:rsidRPr="003A150D">
        <w:rPr>
          <w:rFonts w:cs="Arial"/>
          <w:color w:val="000000"/>
          <w:sz w:val="24"/>
        </w:rPr>
        <w:t>s</w:t>
      </w:r>
      <w:r w:rsidRPr="003A150D">
        <w:rPr>
          <w:rFonts w:cs="Arial"/>
          <w:color w:val="000000"/>
          <w:sz w:val="24"/>
        </w:rPr>
        <w:t xml:space="preserve"> </w:t>
      </w:r>
      <w:r w:rsidR="00FF0582" w:rsidRPr="003A150D">
        <w:rPr>
          <w:rFonts w:cs="Arial"/>
          <w:color w:val="000000"/>
          <w:sz w:val="24"/>
        </w:rPr>
        <w:t>subitens 9.2.1 e 9.2.2</w:t>
      </w:r>
      <w:r w:rsidR="00DE4EBF" w:rsidRPr="003A150D">
        <w:rPr>
          <w:rFonts w:cs="Arial"/>
          <w:color w:val="000000"/>
          <w:sz w:val="24"/>
        </w:rPr>
        <w:t xml:space="preserve"> acima </w:t>
      </w:r>
      <w:r w:rsidRPr="003A150D">
        <w:rPr>
          <w:rFonts w:cs="Arial"/>
          <w:color w:val="000000"/>
          <w:sz w:val="24"/>
        </w:rPr>
        <w:t xml:space="preserve">poderão ser utilizadas se não houver </w:t>
      </w:r>
      <w:r w:rsidR="0062472B" w:rsidRPr="003A150D">
        <w:rPr>
          <w:rFonts w:cs="Arial"/>
          <w:color w:val="000000"/>
          <w:sz w:val="24"/>
        </w:rPr>
        <w:t>o comparecimento de quaisquer fornecedores interessados (procedimento deserto)</w:t>
      </w:r>
    </w:p>
    <w:p w14:paraId="321F1C51" w14:textId="1DFB9A14" w:rsidR="00BA7201" w:rsidRPr="003A150D" w:rsidRDefault="00BA720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Havendo a necessidade de realização de ato de qualquer natureza</w:t>
      </w:r>
      <w:r w:rsidR="0055168F" w:rsidRPr="003A150D">
        <w:rPr>
          <w:rFonts w:cs="Arial"/>
          <w:color w:val="000000"/>
          <w:sz w:val="24"/>
        </w:rPr>
        <w:t xml:space="preserve"> pelos fornecedores, </w:t>
      </w:r>
      <w:r w:rsidR="0023612A" w:rsidRPr="003A150D">
        <w:rPr>
          <w:rFonts w:cs="Arial"/>
          <w:color w:val="000000"/>
          <w:sz w:val="24"/>
        </w:rPr>
        <w:t xml:space="preserve">cujo prazo não conste deste </w:t>
      </w:r>
      <w:r w:rsidR="00313FBD" w:rsidRPr="003A150D">
        <w:rPr>
          <w:rFonts w:cs="Arial"/>
          <w:color w:val="000000"/>
          <w:sz w:val="24"/>
        </w:rPr>
        <w:t>Aviso</w:t>
      </w:r>
      <w:r w:rsidR="00F710B7" w:rsidRPr="003A150D">
        <w:rPr>
          <w:rFonts w:cs="Arial"/>
          <w:color w:val="000000"/>
          <w:sz w:val="24"/>
        </w:rPr>
        <w:t xml:space="preserve"> de Contratação Direta</w:t>
      </w:r>
      <w:r w:rsidR="0023612A" w:rsidRPr="003A150D">
        <w:rPr>
          <w:rFonts w:cs="Arial"/>
          <w:color w:val="000000"/>
          <w:sz w:val="24"/>
        </w:rPr>
        <w:t xml:space="preserve">, </w:t>
      </w:r>
      <w:r w:rsidR="0055168F" w:rsidRPr="003A150D">
        <w:rPr>
          <w:rFonts w:cs="Arial"/>
          <w:color w:val="000000"/>
          <w:sz w:val="24"/>
        </w:rPr>
        <w:t>deverá ser atendido o prazo indicado pelo agente competente da Administração</w:t>
      </w:r>
      <w:r w:rsidR="00A22FA7" w:rsidRPr="003A150D">
        <w:rPr>
          <w:rFonts w:cs="Arial"/>
          <w:color w:val="000000"/>
          <w:sz w:val="24"/>
        </w:rPr>
        <w:t xml:space="preserve"> na respectiva notificação</w:t>
      </w:r>
      <w:r w:rsidR="0023612A" w:rsidRPr="003A150D">
        <w:rPr>
          <w:rFonts w:cs="Arial"/>
          <w:color w:val="000000"/>
          <w:sz w:val="24"/>
        </w:rPr>
        <w:t>.</w:t>
      </w:r>
    </w:p>
    <w:p w14:paraId="4B7FCF25" w14:textId="7DAE8A4F" w:rsidR="00251226" w:rsidRPr="003A150D" w:rsidRDefault="00251226"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Caberá ao fornecedor acompanhar as operações, ficando responsável pelo ônus decorrente da perda do negócio diante da inobservância de quaisquer mensagens emitidas pel</w:t>
      </w:r>
      <w:r w:rsidR="00FB6EA3" w:rsidRPr="003A150D">
        <w:rPr>
          <w:rFonts w:cs="Arial"/>
          <w:color w:val="000000"/>
          <w:sz w:val="24"/>
        </w:rPr>
        <w:t>a Administração</w:t>
      </w:r>
      <w:r w:rsidRPr="003A150D">
        <w:rPr>
          <w:rFonts w:cs="Arial"/>
          <w:color w:val="000000"/>
          <w:sz w:val="24"/>
        </w:rPr>
        <w:t xml:space="preserve"> ou de sua desconexão.</w:t>
      </w:r>
    </w:p>
    <w:p w14:paraId="1D013F80" w14:textId="7C2C532D"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3A150D" w:rsidRDefault="00540167"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3A150D">
        <w:rPr>
          <w:rFonts w:cs="Arial"/>
          <w:color w:val="000000"/>
          <w:sz w:val="24"/>
        </w:rPr>
        <w:t xml:space="preserve"> ao procedimento</w:t>
      </w:r>
      <w:r w:rsidR="00147041" w:rsidRPr="003A150D">
        <w:rPr>
          <w:rFonts w:cs="Arial"/>
          <w:color w:val="000000"/>
          <w:sz w:val="24"/>
        </w:rPr>
        <w:t>.</w:t>
      </w:r>
    </w:p>
    <w:p w14:paraId="65D82367" w14:textId="70B205D5" w:rsidR="00147041" w:rsidRPr="003A150D" w:rsidRDefault="00147041" w:rsidP="00B70673">
      <w:pPr>
        <w:numPr>
          <w:ilvl w:val="1"/>
          <w:numId w:val="1"/>
        </w:numPr>
        <w:spacing w:before="120" w:after="120" w:line="276" w:lineRule="auto"/>
        <w:ind w:left="425" w:firstLine="0"/>
        <w:jc w:val="both"/>
        <w:rPr>
          <w:rFonts w:cs="Arial"/>
          <w:color w:val="000000" w:themeColor="text1"/>
          <w:sz w:val="24"/>
        </w:rPr>
      </w:pPr>
      <w:r w:rsidRPr="003A150D">
        <w:rPr>
          <w:rFonts w:cs="Arial"/>
          <w:color w:val="000000" w:themeColor="text1"/>
          <w:sz w:val="24"/>
        </w:rPr>
        <w:t xml:space="preserve">No julgamento das propostas e da habilitação, </w:t>
      </w:r>
      <w:r w:rsidR="00BD4EF1" w:rsidRPr="003A150D">
        <w:rPr>
          <w:rFonts w:cs="Arial"/>
          <w:color w:val="000000" w:themeColor="text1"/>
          <w:sz w:val="24"/>
        </w:rPr>
        <w:t>a Administração</w:t>
      </w:r>
      <w:r w:rsidRPr="003A150D">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As normas disciplinadoras </w:t>
      </w:r>
      <w:r w:rsidR="00C6579F" w:rsidRPr="003A150D">
        <w:rPr>
          <w:rFonts w:cs="Arial"/>
          <w:color w:val="000000"/>
          <w:sz w:val="24"/>
        </w:rPr>
        <w:t xml:space="preserve">deste </w:t>
      </w:r>
      <w:r w:rsidR="00313FBD" w:rsidRPr="003A150D">
        <w:rPr>
          <w:rFonts w:cs="Arial"/>
          <w:color w:val="000000"/>
          <w:sz w:val="24"/>
        </w:rPr>
        <w:t>Aviso</w:t>
      </w:r>
      <w:r w:rsidR="00F710B7" w:rsidRPr="003A150D">
        <w:rPr>
          <w:rFonts w:cs="Arial"/>
          <w:color w:val="000000"/>
          <w:sz w:val="24"/>
        </w:rPr>
        <w:t xml:space="preserve"> de Contratação Direta</w:t>
      </w:r>
      <w:r w:rsidR="00C6579F" w:rsidRPr="003A150D">
        <w:rPr>
          <w:rFonts w:cs="Arial"/>
          <w:color w:val="000000"/>
          <w:sz w:val="24"/>
        </w:rPr>
        <w:t xml:space="preserve"> </w:t>
      </w:r>
      <w:r w:rsidRPr="003A150D">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Os </w:t>
      </w:r>
      <w:r w:rsidR="0078721C" w:rsidRPr="003A150D">
        <w:rPr>
          <w:rFonts w:cs="Arial"/>
          <w:color w:val="000000"/>
          <w:sz w:val="24"/>
        </w:rPr>
        <w:t>fornecedores</w:t>
      </w:r>
      <w:r w:rsidRPr="003A150D">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3A150D">
        <w:rPr>
          <w:rFonts w:cs="Arial"/>
          <w:color w:val="000000"/>
          <w:sz w:val="24"/>
        </w:rPr>
        <w:t>de contratação</w:t>
      </w:r>
      <w:r w:rsidRPr="003A150D">
        <w:rPr>
          <w:rFonts w:cs="Arial"/>
          <w:color w:val="000000"/>
          <w:sz w:val="24"/>
        </w:rPr>
        <w:t>.</w:t>
      </w:r>
    </w:p>
    <w:p w14:paraId="051B8700" w14:textId="74FB2AE1" w:rsidR="00147041" w:rsidRPr="003A150D" w:rsidRDefault="00147041" w:rsidP="00B70673">
      <w:pPr>
        <w:numPr>
          <w:ilvl w:val="1"/>
          <w:numId w:val="1"/>
        </w:numPr>
        <w:spacing w:before="120" w:after="120" w:line="276" w:lineRule="auto"/>
        <w:ind w:left="425" w:firstLine="0"/>
        <w:jc w:val="both"/>
        <w:rPr>
          <w:rFonts w:cs="Arial"/>
          <w:color w:val="000000"/>
          <w:sz w:val="24"/>
        </w:rPr>
      </w:pPr>
      <w:r w:rsidRPr="003A150D">
        <w:rPr>
          <w:rFonts w:cs="Arial"/>
          <w:color w:val="000000"/>
          <w:sz w:val="24"/>
        </w:rPr>
        <w:t xml:space="preserve">Em caso de divergência entre disposições deste </w:t>
      </w:r>
      <w:r w:rsidR="00313FBD" w:rsidRPr="003A150D">
        <w:rPr>
          <w:rFonts w:cs="Arial"/>
          <w:color w:val="000000"/>
          <w:sz w:val="24"/>
        </w:rPr>
        <w:t>Aviso</w:t>
      </w:r>
      <w:r w:rsidR="00F710B7" w:rsidRPr="003A150D">
        <w:rPr>
          <w:rFonts w:cs="Arial"/>
          <w:color w:val="000000"/>
          <w:sz w:val="24"/>
        </w:rPr>
        <w:t xml:space="preserve"> de Contratação Direta</w:t>
      </w:r>
      <w:r w:rsidRPr="003A150D">
        <w:rPr>
          <w:rFonts w:cs="Arial"/>
          <w:color w:val="000000"/>
          <w:sz w:val="24"/>
        </w:rPr>
        <w:t xml:space="preserve"> e de seus anexos ou demais peças que compõem o processo, prevalecerá as deste </w:t>
      </w:r>
      <w:r w:rsidR="00313FBD" w:rsidRPr="003A150D">
        <w:rPr>
          <w:rFonts w:cs="Arial"/>
          <w:color w:val="000000"/>
          <w:sz w:val="24"/>
        </w:rPr>
        <w:t>Aviso</w:t>
      </w:r>
      <w:r w:rsidRPr="003A150D">
        <w:rPr>
          <w:rFonts w:cs="Arial"/>
          <w:color w:val="000000"/>
          <w:sz w:val="24"/>
        </w:rPr>
        <w:t>.</w:t>
      </w:r>
    </w:p>
    <w:p w14:paraId="08163D5F" w14:textId="5592D0BC" w:rsidR="008E0690" w:rsidRPr="003A150D" w:rsidRDefault="000655D5" w:rsidP="00311269">
      <w:pPr>
        <w:numPr>
          <w:ilvl w:val="1"/>
          <w:numId w:val="1"/>
        </w:numPr>
        <w:spacing w:before="120" w:after="120" w:line="276" w:lineRule="auto"/>
        <w:ind w:left="425" w:firstLine="0"/>
        <w:jc w:val="both"/>
        <w:rPr>
          <w:rFonts w:cs="Arial"/>
          <w:color w:val="000000"/>
          <w:sz w:val="24"/>
        </w:rPr>
      </w:pPr>
      <w:r w:rsidRPr="003A150D">
        <w:rPr>
          <w:rFonts w:cs="Arial"/>
          <w:color w:val="000000"/>
          <w:sz w:val="24"/>
        </w:rPr>
        <w:t>Da sessão pública será divulgada Ata no sistema eletrônico.</w:t>
      </w:r>
    </w:p>
    <w:p w14:paraId="412F8B70" w14:textId="77777777" w:rsidR="003A150D" w:rsidRPr="003A150D" w:rsidRDefault="003A150D" w:rsidP="00D56B58">
      <w:pPr>
        <w:overflowPunct w:val="0"/>
        <w:autoSpaceDE w:val="0"/>
        <w:autoSpaceDN w:val="0"/>
        <w:adjustRightInd w:val="0"/>
        <w:jc w:val="center"/>
        <w:textAlignment w:val="baseline"/>
        <w:rPr>
          <w:rFonts w:cs="Arial"/>
          <w:b/>
          <w:color w:val="000000"/>
          <w:sz w:val="24"/>
        </w:rPr>
      </w:pPr>
    </w:p>
    <w:p w14:paraId="42215B2C" w14:textId="7177DA3E" w:rsidR="00D56B58" w:rsidRPr="003A150D" w:rsidRDefault="00D56B58" w:rsidP="00D56B58">
      <w:pPr>
        <w:overflowPunct w:val="0"/>
        <w:autoSpaceDE w:val="0"/>
        <w:autoSpaceDN w:val="0"/>
        <w:adjustRightInd w:val="0"/>
        <w:jc w:val="center"/>
        <w:textAlignment w:val="baseline"/>
        <w:rPr>
          <w:rFonts w:cs="Arial"/>
          <w:b/>
          <w:color w:val="000000"/>
          <w:sz w:val="24"/>
        </w:rPr>
      </w:pPr>
      <w:r w:rsidRPr="003A150D">
        <w:rPr>
          <w:rFonts w:cs="Arial"/>
          <w:b/>
          <w:color w:val="000000"/>
          <w:sz w:val="24"/>
        </w:rPr>
        <w:t xml:space="preserve">Itajaí, </w:t>
      </w:r>
      <w:r w:rsidR="00E14255">
        <w:rPr>
          <w:rFonts w:cs="Arial"/>
          <w:b/>
          <w:color w:val="000000"/>
          <w:sz w:val="24"/>
        </w:rPr>
        <w:t>1</w:t>
      </w:r>
      <w:r w:rsidR="00626910">
        <w:rPr>
          <w:rFonts w:cs="Arial"/>
          <w:b/>
          <w:color w:val="000000"/>
          <w:sz w:val="24"/>
        </w:rPr>
        <w:t>9</w:t>
      </w:r>
      <w:bookmarkStart w:id="14" w:name="_GoBack"/>
      <w:bookmarkEnd w:id="14"/>
      <w:r w:rsidR="00E14255">
        <w:rPr>
          <w:rFonts w:cs="Arial"/>
          <w:b/>
          <w:color w:val="000000"/>
          <w:sz w:val="24"/>
        </w:rPr>
        <w:t xml:space="preserve"> de fevereiro de 2026</w:t>
      </w:r>
    </w:p>
    <w:p w14:paraId="583D0A86"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Pr="003A150D"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3A150D" w:rsidRDefault="00D56B58" w:rsidP="00D56B58">
      <w:pPr>
        <w:suppressAutoHyphens/>
        <w:jc w:val="center"/>
        <w:rPr>
          <w:rFonts w:cs="Arial"/>
          <w:b/>
          <w:bCs/>
          <w:sz w:val="24"/>
          <w:lang w:eastAsia="ar-SA"/>
        </w:rPr>
      </w:pPr>
    </w:p>
    <w:p w14:paraId="2EB85220" w14:textId="5E2EF440" w:rsidR="009A3FEA" w:rsidRPr="003A150D" w:rsidRDefault="003B3354" w:rsidP="004D77B1">
      <w:pPr>
        <w:spacing w:after="160" w:line="259" w:lineRule="auto"/>
        <w:jc w:val="center"/>
        <w:rPr>
          <w:rFonts w:cs="Arial"/>
          <w:b/>
          <w:sz w:val="24"/>
        </w:rPr>
      </w:pPr>
      <w:r w:rsidRPr="003A150D">
        <w:rPr>
          <w:rFonts w:cs="Arial"/>
          <w:b/>
          <w:sz w:val="24"/>
        </w:rPr>
        <w:t>ANDRÉ LEONARDO SEVERINO</w:t>
      </w:r>
    </w:p>
    <w:p w14:paraId="76E8AF9F" w14:textId="307EF07F" w:rsidR="00040021" w:rsidRPr="003A150D" w:rsidRDefault="00AB12A9" w:rsidP="004D77B1">
      <w:pPr>
        <w:spacing w:after="160" w:line="259" w:lineRule="auto"/>
        <w:jc w:val="center"/>
        <w:rPr>
          <w:rFonts w:cs="Arial"/>
          <w:bCs/>
          <w:iCs/>
          <w:color w:val="000000"/>
          <w:sz w:val="24"/>
        </w:rPr>
      </w:pPr>
      <w:r w:rsidRPr="003A150D">
        <w:rPr>
          <w:rFonts w:cs="Arial"/>
          <w:sz w:val="24"/>
        </w:rPr>
        <w:t xml:space="preserve">Secretário </w:t>
      </w:r>
      <w:r w:rsidR="003B3354" w:rsidRPr="003A150D">
        <w:rPr>
          <w:rFonts w:cs="Arial"/>
          <w:sz w:val="24"/>
        </w:rPr>
        <w:t>de Assistência Social e Cidadania</w:t>
      </w:r>
      <w:r w:rsidR="00040021" w:rsidRPr="003A150D">
        <w:rPr>
          <w:rFonts w:cs="Arial"/>
          <w:bCs/>
          <w:iCs/>
          <w:color w:val="000000"/>
          <w:sz w:val="24"/>
        </w:rPr>
        <w:br w:type="page"/>
      </w:r>
    </w:p>
    <w:p w14:paraId="3EA948BC" w14:textId="77777777" w:rsidR="00147041" w:rsidRPr="003A150D" w:rsidRDefault="00147041" w:rsidP="00FD58F5">
      <w:pPr>
        <w:spacing w:line="276" w:lineRule="auto"/>
        <w:jc w:val="center"/>
        <w:rPr>
          <w:rFonts w:cs="Arial"/>
          <w:sz w:val="24"/>
        </w:rPr>
      </w:pPr>
    </w:p>
    <w:p w14:paraId="4587858B" w14:textId="6D4770B2" w:rsidR="00C4411B" w:rsidRPr="003A150D" w:rsidRDefault="00C525CC" w:rsidP="00040021">
      <w:pPr>
        <w:pStyle w:val="Ttulo"/>
        <w:jc w:val="center"/>
        <w:rPr>
          <w:rFonts w:ascii="Arial" w:hAnsi="Arial" w:cs="Arial"/>
          <w:b/>
          <w:sz w:val="24"/>
          <w:szCs w:val="24"/>
        </w:rPr>
      </w:pPr>
      <w:r w:rsidRPr="003A150D">
        <w:rPr>
          <w:rFonts w:ascii="Arial" w:hAnsi="Arial" w:cs="Arial"/>
          <w:b/>
          <w:sz w:val="24"/>
          <w:szCs w:val="24"/>
        </w:rPr>
        <w:t>ANEXO I</w:t>
      </w:r>
      <w:r w:rsidR="00E23CC8" w:rsidRPr="003A150D">
        <w:rPr>
          <w:rFonts w:ascii="Arial" w:hAnsi="Arial" w:cs="Arial"/>
          <w:b/>
          <w:sz w:val="24"/>
          <w:szCs w:val="24"/>
        </w:rPr>
        <w:t xml:space="preserve"> – DOCUMENTAÇÃO EXIGIDA PARA HABILITAÇÃO</w:t>
      </w:r>
    </w:p>
    <w:p w14:paraId="319A706F" w14:textId="77777777" w:rsidR="006D67F2" w:rsidRPr="003A150D" w:rsidRDefault="006D67F2" w:rsidP="00B862E4">
      <w:pPr>
        <w:rPr>
          <w:rFonts w:cs="Arial"/>
          <w:sz w:val="24"/>
          <w:lang w:eastAsia="en-US"/>
        </w:rPr>
      </w:pPr>
    </w:p>
    <w:p w14:paraId="15F67DF1" w14:textId="2C4A329C" w:rsidR="00935BAB" w:rsidRPr="003A150D" w:rsidRDefault="00935BAB" w:rsidP="00B862E4">
      <w:pPr>
        <w:rPr>
          <w:rFonts w:cs="Arial"/>
          <w:sz w:val="24"/>
          <w:lang w:eastAsia="en-US"/>
        </w:rPr>
      </w:pPr>
    </w:p>
    <w:p w14:paraId="795A71C2" w14:textId="77777777" w:rsidR="000D4AF7" w:rsidRPr="003A150D" w:rsidRDefault="000D4AF7" w:rsidP="000D4AF7">
      <w:pPr>
        <w:spacing w:after="240"/>
        <w:ind w:left="1135" w:right="-1"/>
        <w:jc w:val="both"/>
        <w:rPr>
          <w:rFonts w:cs="Arial"/>
          <w:b/>
          <w:bCs/>
          <w:sz w:val="24"/>
        </w:rPr>
      </w:pPr>
      <w:r w:rsidRPr="003A150D">
        <w:rPr>
          <w:rFonts w:cs="Arial"/>
          <w:b/>
          <w:bCs/>
          <w:sz w:val="24"/>
        </w:rPr>
        <w:t>1.1 – HABILITAÇÃO JURÍDICA:</w:t>
      </w:r>
    </w:p>
    <w:p w14:paraId="1DCB053B" w14:textId="77777777" w:rsidR="000D4AF7" w:rsidRPr="003A150D" w:rsidRDefault="000D4AF7" w:rsidP="000D4AF7">
      <w:pPr>
        <w:spacing w:after="240"/>
        <w:ind w:left="284" w:right="-1" w:firstLine="851"/>
        <w:jc w:val="both"/>
        <w:rPr>
          <w:rFonts w:cs="Arial"/>
          <w:sz w:val="24"/>
        </w:rPr>
      </w:pPr>
      <w:r w:rsidRPr="003A150D">
        <w:rPr>
          <w:rFonts w:cs="Arial"/>
          <w:sz w:val="24"/>
        </w:rPr>
        <w:t>I - Registro comercial, no caso de empresa individual;</w:t>
      </w:r>
    </w:p>
    <w:p w14:paraId="109475B0" w14:textId="77777777" w:rsidR="000D4AF7" w:rsidRPr="003A150D" w:rsidRDefault="000D4AF7" w:rsidP="000D4AF7">
      <w:pPr>
        <w:spacing w:after="240"/>
        <w:ind w:left="284" w:right="-1" w:firstLine="851"/>
        <w:jc w:val="both"/>
        <w:rPr>
          <w:rFonts w:cs="Arial"/>
          <w:sz w:val="24"/>
        </w:rPr>
      </w:pPr>
      <w:r w:rsidRPr="003A150D">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3A150D" w:rsidRDefault="000D4AF7" w:rsidP="000D4AF7">
      <w:pPr>
        <w:spacing w:after="240"/>
        <w:ind w:left="284" w:right="-1" w:firstLine="851"/>
        <w:jc w:val="both"/>
        <w:rPr>
          <w:rFonts w:cs="Arial"/>
          <w:sz w:val="24"/>
        </w:rPr>
      </w:pPr>
      <w:r w:rsidRPr="003A150D">
        <w:rPr>
          <w:rFonts w:cs="Arial"/>
          <w:sz w:val="24"/>
        </w:rPr>
        <w:t>III - Inscrição do ato constitutivo, no caso de sociedades civis, acompanhada de prova de diretoria em exercício;</w:t>
      </w:r>
    </w:p>
    <w:p w14:paraId="30A10634" w14:textId="77777777" w:rsidR="000D4AF7" w:rsidRPr="003A150D" w:rsidRDefault="000D4AF7" w:rsidP="000D4AF7">
      <w:pPr>
        <w:spacing w:after="240"/>
        <w:ind w:left="284" w:right="-1" w:firstLine="851"/>
        <w:jc w:val="both"/>
        <w:rPr>
          <w:rFonts w:cs="Arial"/>
          <w:b/>
          <w:sz w:val="24"/>
        </w:rPr>
      </w:pPr>
      <w:r w:rsidRPr="003A150D">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3A150D"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3A150D">
        <w:rPr>
          <w:rFonts w:cs="Arial"/>
          <w:sz w:val="24"/>
        </w:rPr>
        <w:t>no</w:t>
      </w:r>
      <w:proofErr w:type="gramEnd"/>
      <w:r w:rsidRPr="003A150D">
        <w:rPr>
          <w:rFonts w:cs="Arial"/>
          <w:sz w:val="24"/>
        </w:rPr>
        <w:t xml:space="preserve"> que couber, os documentos referidos poderão ser substituídos por “Certidão Simplificada” emitida pela Junta Comercial do Estado, da sede da empresa;</w:t>
      </w:r>
      <w:r w:rsidRPr="003A150D">
        <w:rPr>
          <w:rFonts w:cs="Arial"/>
          <w:bCs/>
          <w:sz w:val="24"/>
        </w:rPr>
        <w:t xml:space="preserve"> Essa certidão deverá ter prazo de emissão de no máximo 90 (noventa) dias.</w:t>
      </w:r>
    </w:p>
    <w:p w14:paraId="0C2F7DDC" w14:textId="77777777" w:rsidR="000D4AF7" w:rsidRPr="003A150D" w:rsidRDefault="000D4AF7" w:rsidP="000D4AF7">
      <w:pPr>
        <w:tabs>
          <w:tab w:val="left" w:pos="1134"/>
        </w:tabs>
        <w:spacing w:after="240"/>
        <w:ind w:left="284" w:right="-1" w:firstLine="851"/>
        <w:jc w:val="both"/>
        <w:rPr>
          <w:rFonts w:cs="Arial"/>
          <w:sz w:val="24"/>
        </w:rPr>
      </w:pPr>
      <w:proofErr w:type="gramStart"/>
      <w:r w:rsidRPr="003A150D">
        <w:rPr>
          <w:rFonts w:cs="Arial"/>
          <w:sz w:val="24"/>
        </w:rPr>
        <w:t>b)</w:t>
      </w:r>
      <w:proofErr w:type="gramEnd"/>
      <w:r w:rsidRPr="003A150D">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3A150D" w:rsidRDefault="000D4AF7" w:rsidP="000D4AF7">
      <w:pPr>
        <w:tabs>
          <w:tab w:val="right" w:pos="11187"/>
          <w:tab w:val="left" w:pos="11520"/>
        </w:tabs>
        <w:spacing w:after="200"/>
        <w:ind w:left="284" w:right="-1" w:firstLine="849"/>
        <w:jc w:val="both"/>
        <w:rPr>
          <w:rFonts w:cs="Arial"/>
          <w:sz w:val="24"/>
        </w:rPr>
      </w:pPr>
      <w:proofErr w:type="gramStart"/>
      <w:r w:rsidRPr="003A150D">
        <w:rPr>
          <w:rFonts w:cs="Arial"/>
          <w:b/>
          <w:sz w:val="24"/>
        </w:rPr>
        <w:t>1.2 – REGULARIDADE</w:t>
      </w:r>
      <w:proofErr w:type="gramEnd"/>
      <w:r w:rsidRPr="003A150D">
        <w:rPr>
          <w:rFonts w:cs="Arial"/>
          <w:b/>
          <w:sz w:val="24"/>
        </w:rPr>
        <w:t xml:space="preserve"> FISCAL E TRABALHISTA</w:t>
      </w:r>
    </w:p>
    <w:p w14:paraId="2108FC12" w14:textId="77777777" w:rsidR="000D4AF7" w:rsidRPr="003A150D" w:rsidRDefault="000D4AF7" w:rsidP="000D4AF7">
      <w:pPr>
        <w:spacing w:after="240"/>
        <w:ind w:left="284" w:right="-1" w:firstLine="851"/>
        <w:jc w:val="both"/>
        <w:rPr>
          <w:rFonts w:cs="Arial"/>
          <w:sz w:val="24"/>
        </w:rPr>
      </w:pPr>
      <w:r w:rsidRPr="003A150D">
        <w:rPr>
          <w:rFonts w:cs="Arial"/>
          <w:sz w:val="24"/>
        </w:rPr>
        <w:t>Prova de regularidade para com:</w:t>
      </w:r>
    </w:p>
    <w:p w14:paraId="70BAF469" w14:textId="77777777" w:rsidR="000D4AF7" w:rsidRPr="003A150D" w:rsidRDefault="000D4AF7" w:rsidP="000D4AF7">
      <w:pPr>
        <w:spacing w:after="240"/>
        <w:ind w:left="284" w:right="-1" w:firstLine="851"/>
        <w:jc w:val="both"/>
        <w:rPr>
          <w:rFonts w:cs="Arial"/>
          <w:sz w:val="24"/>
        </w:rPr>
      </w:pPr>
      <w:r w:rsidRPr="003A150D">
        <w:rPr>
          <w:rFonts w:cs="Arial"/>
          <w:sz w:val="24"/>
        </w:rPr>
        <w:t>a) Prova de inscrição no Cadastro Nacional de Pessoa Jurídica (CNPJ);</w:t>
      </w:r>
    </w:p>
    <w:p w14:paraId="4F3F50FC" w14:textId="77777777" w:rsidR="000D4AF7" w:rsidRPr="003A150D" w:rsidRDefault="000D4AF7" w:rsidP="000D4AF7">
      <w:pPr>
        <w:spacing w:after="240"/>
        <w:ind w:left="284" w:right="-1" w:firstLine="851"/>
        <w:jc w:val="both"/>
        <w:rPr>
          <w:rFonts w:cs="Arial"/>
          <w:sz w:val="24"/>
        </w:rPr>
      </w:pPr>
      <w:r w:rsidRPr="003A150D">
        <w:rPr>
          <w:rFonts w:cs="Arial"/>
          <w:sz w:val="24"/>
        </w:rPr>
        <w:t>b) Prova de regularidade para com a Fazenda Federal, Estadual e Municipal da sede do licitante, ou outra equivalente, na forma da lei.</w:t>
      </w:r>
    </w:p>
    <w:p w14:paraId="4B12C2AA" w14:textId="77777777" w:rsidR="000D4AF7" w:rsidRPr="003A150D" w:rsidRDefault="000D4AF7" w:rsidP="000D4AF7">
      <w:pPr>
        <w:spacing w:after="240"/>
        <w:ind w:left="284" w:right="-1" w:firstLine="851"/>
        <w:jc w:val="both"/>
        <w:rPr>
          <w:rFonts w:cs="Arial"/>
          <w:sz w:val="24"/>
        </w:rPr>
      </w:pPr>
      <w:r w:rsidRPr="003A150D">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Pr="003A150D" w:rsidRDefault="000D4AF7" w:rsidP="000D4AF7">
      <w:pPr>
        <w:spacing w:after="240"/>
        <w:ind w:left="284" w:right="-1" w:firstLine="851"/>
        <w:jc w:val="both"/>
        <w:rPr>
          <w:rFonts w:cs="Arial"/>
          <w:sz w:val="24"/>
        </w:rPr>
      </w:pPr>
      <w:r w:rsidRPr="003A150D">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3A150D">
          <w:rPr>
            <w:rFonts w:cs="Arial"/>
            <w:color w:val="0000FF"/>
            <w:sz w:val="24"/>
            <w:u w:val="single"/>
          </w:rPr>
          <w:t>www.tst.jus.br</w:t>
        </w:r>
      </w:hyperlink>
      <w:r w:rsidRPr="003A150D">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3A150D" w:rsidRDefault="006F022B" w:rsidP="000D4AF7">
      <w:pPr>
        <w:spacing w:after="240"/>
        <w:ind w:left="284" w:right="-1" w:firstLine="851"/>
        <w:jc w:val="both"/>
        <w:rPr>
          <w:rFonts w:cs="Arial"/>
          <w:sz w:val="24"/>
        </w:rPr>
      </w:pPr>
    </w:p>
    <w:p w14:paraId="337B3F8E" w14:textId="77777777" w:rsidR="000D4AF7" w:rsidRPr="003A150D" w:rsidRDefault="000D4AF7" w:rsidP="000D4AF7">
      <w:pPr>
        <w:spacing w:after="240"/>
        <w:ind w:left="284" w:right="-1" w:firstLine="851"/>
        <w:jc w:val="both"/>
        <w:rPr>
          <w:rFonts w:cs="Arial"/>
          <w:b/>
          <w:sz w:val="24"/>
        </w:rPr>
      </w:pPr>
      <w:r w:rsidRPr="003A150D">
        <w:rPr>
          <w:rFonts w:cs="Arial"/>
          <w:b/>
          <w:sz w:val="24"/>
        </w:rPr>
        <w:t xml:space="preserve">1.3 – </w:t>
      </w:r>
      <w:proofErr w:type="gramStart"/>
      <w:r w:rsidRPr="003A150D">
        <w:rPr>
          <w:rFonts w:cs="Arial"/>
          <w:b/>
          <w:sz w:val="24"/>
        </w:rPr>
        <w:t>QUALIFICAÇÃO ECONÔMICO</w:t>
      </w:r>
      <w:proofErr w:type="gramEnd"/>
      <w:r w:rsidRPr="003A150D">
        <w:rPr>
          <w:rFonts w:cs="Arial"/>
          <w:b/>
          <w:sz w:val="24"/>
        </w:rPr>
        <w:t xml:space="preserve"> – FINANCEIRA</w:t>
      </w:r>
    </w:p>
    <w:p w14:paraId="1099655B" w14:textId="4AB3CFE9" w:rsidR="00504D11" w:rsidRPr="003A150D" w:rsidRDefault="00AB12A9" w:rsidP="00504D11">
      <w:pPr>
        <w:widowControl w:val="0"/>
        <w:suppressAutoHyphens/>
        <w:ind w:left="426" w:firstLine="708"/>
        <w:jc w:val="both"/>
        <w:rPr>
          <w:rFonts w:cs="Arial"/>
          <w:sz w:val="24"/>
        </w:rPr>
      </w:pPr>
      <w:r w:rsidRPr="003A150D">
        <w:rPr>
          <w:rFonts w:cs="Arial"/>
          <w:sz w:val="24"/>
        </w:rPr>
        <w:t xml:space="preserve">Certidão negativa de feitos sobre falência expedida pelo distribuidor da sede do licitante, conforme inciso II, do artigo 69, da </w:t>
      </w:r>
      <w:proofErr w:type="gramStart"/>
      <w:r w:rsidRPr="003A150D">
        <w:rPr>
          <w:rFonts w:cs="Arial"/>
          <w:sz w:val="24"/>
        </w:rPr>
        <w:t>Lei14.</w:t>
      </w:r>
      <w:proofErr w:type="gramEnd"/>
      <w:r w:rsidRPr="003A150D">
        <w:rPr>
          <w:rFonts w:cs="Arial"/>
          <w:sz w:val="24"/>
        </w:rPr>
        <w:t>133/2021.</w:t>
      </w:r>
    </w:p>
    <w:p w14:paraId="6F3BF0E3" w14:textId="77777777" w:rsidR="00AB12A9" w:rsidRPr="003A150D" w:rsidRDefault="00AB12A9" w:rsidP="00504D11">
      <w:pPr>
        <w:widowControl w:val="0"/>
        <w:suppressAutoHyphens/>
        <w:ind w:left="426" w:firstLine="708"/>
        <w:jc w:val="both"/>
        <w:rPr>
          <w:rFonts w:cs="Arial"/>
          <w:sz w:val="24"/>
        </w:rPr>
      </w:pPr>
    </w:p>
    <w:p w14:paraId="62B76716" w14:textId="77777777" w:rsidR="000D4AF7" w:rsidRPr="003A150D" w:rsidRDefault="000D4AF7" w:rsidP="000D4AF7">
      <w:pPr>
        <w:ind w:left="284" w:right="-1" w:firstLine="851"/>
        <w:jc w:val="both"/>
        <w:rPr>
          <w:rFonts w:cs="Arial"/>
          <w:b/>
          <w:sz w:val="24"/>
        </w:rPr>
      </w:pPr>
      <w:proofErr w:type="gramStart"/>
      <w:r w:rsidRPr="003A150D">
        <w:rPr>
          <w:rFonts w:cs="Arial"/>
          <w:b/>
          <w:sz w:val="24"/>
        </w:rPr>
        <w:t>1.4 – QUALIFICAÇÃO</w:t>
      </w:r>
      <w:proofErr w:type="gramEnd"/>
      <w:r w:rsidRPr="003A150D">
        <w:rPr>
          <w:rFonts w:cs="Arial"/>
          <w:b/>
          <w:sz w:val="24"/>
        </w:rPr>
        <w:t xml:space="preserve"> TÉCNICA</w:t>
      </w:r>
    </w:p>
    <w:p w14:paraId="30FA92EE" w14:textId="77777777" w:rsidR="000D4AF7" w:rsidRPr="003A150D" w:rsidRDefault="000D4AF7" w:rsidP="000D4AF7">
      <w:pPr>
        <w:ind w:left="284" w:right="-1" w:firstLine="851"/>
        <w:jc w:val="both"/>
        <w:rPr>
          <w:rFonts w:cs="Arial"/>
          <w:b/>
          <w:sz w:val="24"/>
        </w:rPr>
      </w:pPr>
    </w:p>
    <w:p w14:paraId="653C6288" w14:textId="66EBCD30" w:rsidR="00AB12A9" w:rsidRPr="003A150D" w:rsidRDefault="003B3354" w:rsidP="00AB12A9">
      <w:pPr>
        <w:widowControl w:val="0"/>
        <w:suppressAutoHyphens/>
        <w:ind w:left="426" w:firstLine="708"/>
        <w:jc w:val="both"/>
        <w:rPr>
          <w:rFonts w:cstheme="minorHAnsi"/>
          <w:bCs/>
          <w:color w:val="000000" w:themeColor="text1"/>
          <w:sz w:val="24"/>
        </w:rPr>
      </w:pPr>
      <w:r w:rsidRPr="003A150D">
        <w:rPr>
          <w:rFonts w:cstheme="minorHAnsi"/>
          <w:bCs/>
          <w:sz w:val="24"/>
        </w:rPr>
        <w:t xml:space="preserve">Atestado de Capacidade Técnica emitido por pessoa jurídica de direito público ou privado, comprovando que a licitante realizou serviços compatíveis com o objeto da presente licitação. Informações mínimas no atestado: nome da pessoa jurídica que forneceu o </w:t>
      </w:r>
      <w:r w:rsidRPr="003A150D">
        <w:rPr>
          <w:rFonts w:cstheme="minorHAnsi"/>
          <w:bCs/>
          <w:color w:val="000000" w:themeColor="text1"/>
          <w:sz w:val="24"/>
        </w:rPr>
        <w:t>atestado, com identificação da pessoa/cargo que assinou o documento; identificação do objeto; local e data.</w:t>
      </w:r>
    </w:p>
    <w:p w14:paraId="73A6F401" w14:textId="77777777" w:rsidR="003B3354" w:rsidRPr="003A150D" w:rsidRDefault="003B3354" w:rsidP="00AB12A9">
      <w:pPr>
        <w:widowControl w:val="0"/>
        <w:suppressAutoHyphens/>
        <w:ind w:left="426" w:firstLine="708"/>
        <w:jc w:val="both"/>
        <w:rPr>
          <w:rFonts w:eastAsia="Lucida Sans Unicode" w:cs="Arial"/>
          <w:b/>
          <w:color w:val="000000"/>
          <w:sz w:val="24"/>
          <w:lang w:eastAsia="en-US"/>
        </w:rPr>
      </w:pPr>
    </w:p>
    <w:p w14:paraId="40093E3B" w14:textId="0E7F4580" w:rsidR="006F022B" w:rsidRPr="003A150D" w:rsidRDefault="000D4AF7" w:rsidP="006F022B">
      <w:pPr>
        <w:widowControl w:val="0"/>
        <w:suppressAutoHyphens/>
        <w:ind w:left="426" w:firstLine="708"/>
        <w:jc w:val="both"/>
        <w:rPr>
          <w:rFonts w:eastAsia="Lucida Sans Unicode" w:cs="Arial"/>
          <w:b/>
          <w:color w:val="000000"/>
          <w:sz w:val="24"/>
          <w:lang w:eastAsia="en-US"/>
        </w:rPr>
      </w:pPr>
      <w:proofErr w:type="gramStart"/>
      <w:r w:rsidRPr="003A150D">
        <w:rPr>
          <w:rFonts w:eastAsia="Lucida Sans Unicode" w:cs="Arial"/>
          <w:b/>
          <w:color w:val="000000"/>
          <w:sz w:val="24"/>
          <w:lang w:eastAsia="en-US"/>
        </w:rPr>
        <w:t xml:space="preserve">1.5 – </w:t>
      </w:r>
      <w:r w:rsidR="006F022B" w:rsidRPr="003A150D">
        <w:rPr>
          <w:rFonts w:eastAsia="Lucida Sans Unicode" w:cs="Arial"/>
          <w:b/>
          <w:color w:val="000000"/>
          <w:sz w:val="24"/>
          <w:lang w:eastAsia="en-US"/>
        </w:rPr>
        <w:t>DECLARAÇÃO</w:t>
      </w:r>
      <w:proofErr w:type="gramEnd"/>
      <w:r w:rsidR="006F022B" w:rsidRPr="003A150D">
        <w:rPr>
          <w:rFonts w:eastAsia="Lucida Sans Unicode" w:cs="Arial"/>
          <w:b/>
          <w:color w:val="000000"/>
          <w:sz w:val="24"/>
          <w:lang w:eastAsia="en-US"/>
        </w:rPr>
        <w:t xml:space="preserve"> UNIFICADA</w:t>
      </w:r>
    </w:p>
    <w:p w14:paraId="3DA5243E" w14:textId="77777777" w:rsidR="006F022B" w:rsidRPr="003A150D"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Apresentar declaração unificada, podendo ser utilizado o modelo do Anexo III, declarando que:</w:t>
      </w:r>
    </w:p>
    <w:p w14:paraId="67B8909B"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3A150D">
        <w:rPr>
          <w:rFonts w:eastAsia="Lucida Sans Unicode" w:cs="Arial"/>
          <w:color w:val="000000"/>
          <w:sz w:val="24"/>
          <w:lang w:eastAsia="en-US"/>
        </w:rPr>
        <w:t>infralegais</w:t>
      </w:r>
      <w:proofErr w:type="spellEnd"/>
      <w:r w:rsidRPr="003A150D">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3A150D" w:rsidRDefault="006F022B" w:rsidP="006F022B">
      <w:pPr>
        <w:widowControl w:val="0"/>
        <w:suppressAutoHyphens/>
        <w:ind w:left="426" w:firstLine="708"/>
        <w:jc w:val="both"/>
        <w:rPr>
          <w:rFonts w:eastAsia="Lucida Sans Unicode" w:cs="Arial"/>
          <w:color w:val="000000"/>
          <w:sz w:val="24"/>
          <w:lang w:eastAsia="en-US"/>
        </w:rPr>
      </w:pPr>
      <w:r w:rsidRPr="003A150D">
        <w:rPr>
          <w:rFonts w:eastAsia="Lucida Sans Unicode" w:cs="Arial"/>
          <w:color w:val="000000"/>
          <w:sz w:val="24"/>
          <w:lang w:eastAsia="en-US"/>
        </w:rPr>
        <w:t xml:space="preserve">c) Cumpre plenamente os requisitos de habilitação previstos na </w:t>
      </w:r>
      <w:proofErr w:type="gramStart"/>
      <w:r w:rsidRPr="003A150D">
        <w:rPr>
          <w:rFonts w:eastAsia="Lucida Sans Unicode" w:cs="Arial"/>
          <w:color w:val="000000"/>
          <w:sz w:val="24"/>
          <w:lang w:eastAsia="en-US"/>
        </w:rPr>
        <w:t>Lei Federal 14.133/2021 e no presente processo licitatório</w:t>
      </w:r>
      <w:proofErr w:type="gramEnd"/>
      <w:r w:rsidRPr="003A150D">
        <w:rPr>
          <w:rFonts w:eastAsia="Lucida Sans Unicode" w:cs="Arial"/>
          <w:color w:val="000000"/>
          <w:sz w:val="24"/>
          <w:lang w:eastAsia="en-US"/>
        </w:rPr>
        <w:t xml:space="preserve">. </w:t>
      </w:r>
    </w:p>
    <w:p w14:paraId="55FB7D51" w14:textId="4EA5A6D9" w:rsidR="000D4AF7" w:rsidRPr="003A150D" w:rsidRDefault="006F022B" w:rsidP="006F022B">
      <w:pPr>
        <w:widowControl w:val="0"/>
        <w:suppressAutoHyphens/>
        <w:ind w:left="426" w:firstLine="708"/>
        <w:jc w:val="both"/>
        <w:rPr>
          <w:rFonts w:cs="Arial"/>
          <w:sz w:val="24"/>
        </w:rPr>
      </w:pPr>
      <w:r w:rsidRPr="003A150D">
        <w:rPr>
          <w:rFonts w:eastAsia="Lucida Sans Unicode" w:cs="Arial"/>
          <w:color w:val="000000"/>
          <w:sz w:val="24"/>
          <w:lang w:eastAsia="en-US"/>
        </w:rPr>
        <w:t xml:space="preserve">d) Não possui sócio/empregado que seja cônjuge, </w:t>
      </w:r>
      <w:proofErr w:type="gramStart"/>
      <w:r w:rsidRPr="003A150D">
        <w:rPr>
          <w:rFonts w:eastAsia="Lucida Sans Unicode" w:cs="Arial"/>
          <w:color w:val="000000"/>
          <w:sz w:val="24"/>
          <w:lang w:eastAsia="en-US"/>
        </w:rPr>
        <w:t>companheiro(</w:t>
      </w:r>
      <w:proofErr w:type="gramEnd"/>
      <w:r w:rsidRPr="003A150D">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Pr="003A150D" w:rsidRDefault="002E0E97" w:rsidP="007A4FE2">
      <w:pPr>
        <w:pStyle w:val="PADRO"/>
        <w:keepNext w:val="0"/>
        <w:widowControl/>
        <w:spacing w:before="120" w:after="120"/>
        <w:ind w:left="426" w:firstLine="0"/>
        <w:rPr>
          <w:rFonts w:ascii="Arial" w:hAnsi="Arial" w:cs="Arial"/>
          <w:sz w:val="24"/>
        </w:rPr>
      </w:pPr>
    </w:p>
    <w:p w14:paraId="0C72413F" w14:textId="4B594E81" w:rsidR="00E03231" w:rsidRPr="003A150D" w:rsidRDefault="00E03231" w:rsidP="007A4FE2">
      <w:pPr>
        <w:pStyle w:val="PADRO"/>
        <w:keepNext w:val="0"/>
        <w:widowControl/>
        <w:spacing w:before="120" w:after="120"/>
        <w:ind w:left="426" w:firstLine="0"/>
        <w:rPr>
          <w:rFonts w:ascii="Arial" w:hAnsi="Arial" w:cs="Arial"/>
          <w:sz w:val="24"/>
        </w:rPr>
      </w:pPr>
    </w:p>
    <w:p w14:paraId="3C258F1E" w14:textId="729DA71B" w:rsidR="004478CC" w:rsidRPr="003A150D" w:rsidRDefault="004478CC" w:rsidP="007A4FE2">
      <w:pPr>
        <w:pStyle w:val="PADRO"/>
        <w:keepNext w:val="0"/>
        <w:widowControl/>
        <w:spacing w:before="120" w:after="120"/>
        <w:ind w:left="426" w:firstLine="0"/>
        <w:rPr>
          <w:rFonts w:ascii="Arial" w:hAnsi="Arial" w:cs="Arial"/>
          <w:sz w:val="24"/>
        </w:rPr>
      </w:pPr>
    </w:p>
    <w:p w14:paraId="2520AE65" w14:textId="33A84B1F" w:rsidR="004478CC" w:rsidRPr="003A150D" w:rsidRDefault="004478CC" w:rsidP="007A4FE2">
      <w:pPr>
        <w:pStyle w:val="PADRO"/>
        <w:keepNext w:val="0"/>
        <w:widowControl/>
        <w:spacing w:before="120" w:after="120"/>
        <w:ind w:left="426" w:firstLine="0"/>
        <w:rPr>
          <w:rFonts w:ascii="Arial" w:hAnsi="Arial" w:cs="Arial"/>
          <w:sz w:val="24"/>
        </w:rPr>
      </w:pPr>
    </w:p>
    <w:p w14:paraId="5A56ABD1" w14:textId="616F2CB9" w:rsidR="00BA21F3" w:rsidRPr="003A150D" w:rsidRDefault="00BA21F3" w:rsidP="007A4FE2">
      <w:pPr>
        <w:pStyle w:val="PADRO"/>
        <w:keepNext w:val="0"/>
        <w:widowControl/>
        <w:spacing w:before="120" w:after="120"/>
        <w:ind w:left="426" w:firstLine="0"/>
        <w:rPr>
          <w:rFonts w:ascii="Arial" w:hAnsi="Arial" w:cs="Arial"/>
          <w:sz w:val="24"/>
        </w:rPr>
      </w:pPr>
    </w:p>
    <w:p w14:paraId="01139D23" w14:textId="77777777" w:rsidR="00BA21F3" w:rsidRPr="003A150D" w:rsidRDefault="00BA21F3" w:rsidP="007A4FE2">
      <w:pPr>
        <w:pStyle w:val="PADRO"/>
        <w:keepNext w:val="0"/>
        <w:widowControl/>
        <w:spacing w:before="120" w:after="120"/>
        <w:ind w:left="426" w:firstLine="0"/>
        <w:rPr>
          <w:rFonts w:ascii="Arial" w:hAnsi="Arial" w:cs="Arial"/>
          <w:sz w:val="24"/>
        </w:rPr>
      </w:pPr>
    </w:p>
    <w:p w14:paraId="7F2B89D1" w14:textId="77777777" w:rsidR="003B3354" w:rsidRPr="003A150D" w:rsidRDefault="003B3354" w:rsidP="007A4FE2">
      <w:pPr>
        <w:pStyle w:val="PADRO"/>
        <w:keepNext w:val="0"/>
        <w:widowControl/>
        <w:spacing w:before="120" w:after="120"/>
        <w:ind w:left="426" w:firstLine="0"/>
        <w:rPr>
          <w:rFonts w:ascii="Arial" w:hAnsi="Arial" w:cs="Arial"/>
          <w:sz w:val="24"/>
        </w:rPr>
      </w:pPr>
    </w:p>
    <w:p w14:paraId="44531FE5" w14:textId="77777777" w:rsidR="003B3354" w:rsidRPr="003A150D" w:rsidRDefault="003B3354" w:rsidP="007A4FE2">
      <w:pPr>
        <w:pStyle w:val="PADRO"/>
        <w:keepNext w:val="0"/>
        <w:widowControl/>
        <w:spacing w:before="120" w:after="120"/>
        <w:ind w:left="426" w:firstLine="0"/>
        <w:rPr>
          <w:rFonts w:ascii="Arial" w:hAnsi="Arial" w:cs="Arial"/>
          <w:sz w:val="24"/>
        </w:rPr>
      </w:pPr>
    </w:p>
    <w:p w14:paraId="187FFA69" w14:textId="77777777" w:rsidR="004478CC" w:rsidRPr="003A150D" w:rsidRDefault="004478CC" w:rsidP="007A4FE2">
      <w:pPr>
        <w:pStyle w:val="PADRO"/>
        <w:keepNext w:val="0"/>
        <w:widowControl/>
        <w:spacing w:before="120" w:after="120"/>
        <w:ind w:left="426" w:firstLine="0"/>
        <w:rPr>
          <w:rFonts w:ascii="Arial" w:hAnsi="Arial" w:cs="Arial"/>
          <w:sz w:val="24"/>
        </w:rPr>
      </w:pPr>
    </w:p>
    <w:p w14:paraId="0544AC73" w14:textId="77777777" w:rsidR="00E03231" w:rsidRPr="003A150D" w:rsidRDefault="00E03231" w:rsidP="007A4FE2">
      <w:pPr>
        <w:pStyle w:val="PADRO"/>
        <w:keepNext w:val="0"/>
        <w:widowControl/>
        <w:spacing w:before="120" w:after="120"/>
        <w:ind w:left="426" w:firstLine="0"/>
        <w:rPr>
          <w:rFonts w:ascii="Arial" w:hAnsi="Arial" w:cs="Arial"/>
          <w:sz w:val="24"/>
        </w:rPr>
      </w:pPr>
    </w:p>
    <w:p w14:paraId="269C6838" w14:textId="1CB7B5B3" w:rsidR="003D0DF9" w:rsidRPr="003A150D" w:rsidRDefault="0069475D" w:rsidP="004D7611">
      <w:pPr>
        <w:pStyle w:val="PADRO"/>
        <w:keepNext w:val="0"/>
        <w:widowControl/>
        <w:spacing w:before="120" w:after="120"/>
        <w:ind w:left="426" w:firstLine="0"/>
        <w:jc w:val="center"/>
        <w:rPr>
          <w:rFonts w:ascii="Arial" w:hAnsi="Arial" w:cs="Arial"/>
          <w:b/>
          <w:sz w:val="24"/>
        </w:rPr>
      </w:pPr>
      <w:r w:rsidRPr="003A150D">
        <w:rPr>
          <w:rFonts w:ascii="Arial" w:hAnsi="Arial" w:cs="Arial"/>
          <w:b/>
          <w:sz w:val="24"/>
        </w:rPr>
        <w:t>ANEXO II</w:t>
      </w:r>
    </w:p>
    <w:p w14:paraId="0ED09F5E" w14:textId="77777777" w:rsidR="002E7599" w:rsidRPr="003A150D"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3A150D">
        <w:rPr>
          <w:rFonts w:ascii="Tahoma" w:eastAsia="Arial" w:hAnsi="Tahoma" w:cs="Arial"/>
          <w:b/>
          <w:bCs/>
          <w:spacing w:val="-3"/>
          <w:sz w:val="24"/>
          <w:lang w:val="pt-PT" w:eastAsia="en-US"/>
        </w:rPr>
        <w:t>TERMO</w:t>
      </w:r>
      <w:r w:rsidRPr="003A150D">
        <w:rPr>
          <w:rFonts w:ascii="Tahoma" w:eastAsia="Arial" w:hAnsi="Tahoma" w:cs="Arial"/>
          <w:b/>
          <w:bCs/>
          <w:spacing w:val="-16"/>
          <w:sz w:val="24"/>
          <w:lang w:val="pt-PT" w:eastAsia="en-US"/>
        </w:rPr>
        <w:t xml:space="preserve"> </w:t>
      </w:r>
      <w:r w:rsidRPr="003A150D">
        <w:rPr>
          <w:rFonts w:ascii="Tahoma" w:eastAsia="Arial" w:hAnsi="Tahoma" w:cs="Arial"/>
          <w:b/>
          <w:bCs/>
          <w:spacing w:val="-2"/>
          <w:sz w:val="24"/>
          <w:lang w:val="pt-PT" w:eastAsia="en-US"/>
        </w:rPr>
        <w:t>DE</w:t>
      </w:r>
      <w:r w:rsidRPr="003A150D">
        <w:rPr>
          <w:rFonts w:ascii="Tahoma" w:eastAsia="Arial" w:hAnsi="Tahoma" w:cs="Arial"/>
          <w:b/>
          <w:bCs/>
          <w:spacing w:val="-11"/>
          <w:sz w:val="24"/>
          <w:lang w:val="pt-PT" w:eastAsia="en-US"/>
        </w:rPr>
        <w:t xml:space="preserve"> </w:t>
      </w:r>
      <w:r w:rsidRPr="003A150D">
        <w:rPr>
          <w:rFonts w:ascii="Tahoma" w:eastAsia="Arial" w:hAnsi="Tahoma" w:cs="Arial"/>
          <w:b/>
          <w:bCs/>
          <w:spacing w:val="-2"/>
          <w:sz w:val="24"/>
          <w:lang w:val="pt-PT" w:eastAsia="en-US"/>
        </w:rPr>
        <w:t>REFER</w:t>
      </w:r>
      <w:r w:rsidRPr="003A150D">
        <w:rPr>
          <w:rFonts w:eastAsia="Arial" w:cs="Arial"/>
          <w:b/>
          <w:bCs/>
          <w:spacing w:val="-2"/>
          <w:sz w:val="24"/>
          <w:lang w:val="pt-PT" w:eastAsia="en-US"/>
        </w:rPr>
        <w:t>Ê</w:t>
      </w:r>
      <w:r w:rsidRPr="003A150D">
        <w:rPr>
          <w:rFonts w:ascii="Tahoma" w:eastAsia="Arial" w:hAnsi="Tahoma" w:cs="Arial"/>
          <w:b/>
          <w:bCs/>
          <w:spacing w:val="-2"/>
          <w:sz w:val="24"/>
          <w:lang w:val="pt-PT" w:eastAsia="en-US"/>
        </w:rPr>
        <w:t>NCIA</w:t>
      </w:r>
    </w:p>
    <w:p w14:paraId="747E9AA2" w14:textId="77777777" w:rsidR="002E7599" w:rsidRPr="003A150D"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3A150D"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3A150D" w:rsidRDefault="00A90907" w:rsidP="002E7599">
      <w:pPr>
        <w:widowControl w:val="0"/>
        <w:autoSpaceDE w:val="0"/>
        <w:autoSpaceDN w:val="0"/>
        <w:ind w:left="3371" w:right="3148"/>
        <w:jc w:val="center"/>
        <w:rPr>
          <w:rFonts w:eastAsia="Arial MT" w:cs="Arial MT"/>
          <w:b/>
          <w:sz w:val="24"/>
          <w:szCs w:val="22"/>
          <w:lang w:val="pt-PT" w:eastAsia="en-US"/>
        </w:rPr>
      </w:pPr>
      <w:r w:rsidRPr="003A150D">
        <w:rPr>
          <w:rFonts w:eastAsia="Arial MT" w:hAnsi="Arial MT" w:cs="Arial MT"/>
          <w:b/>
          <w:sz w:val="24"/>
          <w:szCs w:val="22"/>
          <w:lang w:val="pt-PT" w:eastAsia="en-US"/>
        </w:rPr>
        <w:t xml:space="preserve">Em arquivo </w:t>
      </w:r>
      <w:r w:rsidR="00EE62AD" w:rsidRPr="003A150D">
        <w:rPr>
          <w:rFonts w:eastAsia="Arial MT" w:hAnsi="Arial MT" w:cs="Arial MT"/>
          <w:b/>
          <w:sz w:val="24"/>
          <w:szCs w:val="22"/>
          <w:lang w:val="pt-PT" w:eastAsia="en-US"/>
        </w:rPr>
        <w:t xml:space="preserve">PDF </w:t>
      </w:r>
      <w:r w:rsidRPr="003A150D">
        <w:rPr>
          <w:rFonts w:eastAsia="Arial MT" w:hAnsi="Arial MT" w:cs="Arial MT"/>
          <w:b/>
          <w:sz w:val="24"/>
          <w:szCs w:val="22"/>
          <w:lang w:val="pt-PT" w:eastAsia="en-US"/>
        </w:rPr>
        <w:t>anexo.</w:t>
      </w:r>
    </w:p>
    <w:p w14:paraId="1C9C11D5" w14:textId="77777777" w:rsidR="00881971" w:rsidRPr="003A150D" w:rsidRDefault="00881971" w:rsidP="00881971">
      <w:pPr>
        <w:pStyle w:val="Ttulo1"/>
        <w:spacing w:before="225"/>
        <w:ind w:right="3068"/>
        <w:jc w:val="center"/>
        <w:rPr>
          <w:rFonts w:eastAsia="Calibri" w:cs="Arial"/>
          <w:b/>
          <w:sz w:val="22"/>
          <w:szCs w:val="22"/>
          <w:lang w:eastAsia="en-US"/>
        </w:rPr>
      </w:pPr>
    </w:p>
    <w:p w14:paraId="0F6D2F84" w14:textId="77777777" w:rsidR="00881971" w:rsidRPr="003A150D" w:rsidRDefault="00881971" w:rsidP="00881971">
      <w:pPr>
        <w:pStyle w:val="Ttulo1"/>
        <w:spacing w:before="225"/>
        <w:ind w:right="3068"/>
        <w:jc w:val="center"/>
        <w:rPr>
          <w:rFonts w:eastAsia="Calibri" w:cs="Arial"/>
          <w:b/>
          <w:sz w:val="22"/>
          <w:szCs w:val="22"/>
          <w:lang w:eastAsia="en-US"/>
        </w:rPr>
      </w:pPr>
    </w:p>
    <w:p w14:paraId="102F13FD" w14:textId="77777777" w:rsidR="00881971" w:rsidRPr="003A150D" w:rsidRDefault="00881971" w:rsidP="00881971">
      <w:pPr>
        <w:pStyle w:val="Ttulo1"/>
        <w:spacing w:before="225"/>
        <w:ind w:right="3068"/>
        <w:jc w:val="center"/>
        <w:rPr>
          <w:rFonts w:eastAsia="Calibri" w:cs="Arial"/>
          <w:b/>
          <w:sz w:val="22"/>
          <w:szCs w:val="22"/>
          <w:lang w:eastAsia="en-US"/>
        </w:rPr>
      </w:pPr>
    </w:p>
    <w:p w14:paraId="7EFC70E2" w14:textId="77777777" w:rsidR="00881971" w:rsidRPr="003A150D" w:rsidRDefault="00881971" w:rsidP="00881971">
      <w:pPr>
        <w:pStyle w:val="Ttulo1"/>
        <w:spacing w:before="225"/>
        <w:ind w:right="3068"/>
        <w:jc w:val="center"/>
        <w:rPr>
          <w:rFonts w:eastAsia="Calibri" w:cs="Arial"/>
          <w:b/>
          <w:sz w:val="22"/>
          <w:szCs w:val="22"/>
          <w:lang w:eastAsia="en-US"/>
        </w:rPr>
      </w:pPr>
    </w:p>
    <w:p w14:paraId="0B952747" w14:textId="77777777" w:rsidR="00881971" w:rsidRPr="003A150D" w:rsidRDefault="00881971" w:rsidP="00881971">
      <w:pPr>
        <w:pStyle w:val="Ttulo1"/>
        <w:spacing w:before="225"/>
        <w:ind w:right="3068"/>
        <w:jc w:val="center"/>
        <w:rPr>
          <w:rFonts w:eastAsia="Calibri" w:cs="Arial"/>
          <w:b/>
          <w:sz w:val="22"/>
          <w:szCs w:val="22"/>
          <w:lang w:eastAsia="en-US"/>
        </w:rPr>
      </w:pPr>
    </w:p>
    <w:p w14:paraId="4650C630" w14:textId="77777777" w:rsidR="00881971" w:rsidRPr="003A150D" w:rsidRDefault="00881971" w:rsidP="00881971">
      <w:pPr>
        <w:pStyle w:val="Ttulo1"/>
        <w:spacing w:before="225"/>
        <w:ind w:right="3068"/>
        <w:jc w:val="center"/>
        <w:rPr>
          <w:rFonts w:eastAsia="Calibri" w:cs="Arial"/>
          <w:b/>
          <w:sz w:val="22"/>
          <w:szCs w:val="22"/>
          <w:lang w:eastAsia="en-US"/>
        </w:rPr>
      </w:pPr>
    </w:p>
    <w:p w14:paraId="2861EF9F" w14:textId="77777777" w:rsidR="00881971" w:rsidRPr="003A150D" w:rsidRDefault="00881971" w:rsidP="00881971">
      <w:pPr>
        <w:pStyle w:val="Ttulo1"/>
        <w:spacing w:before="225"/>
        <w:ind w:right="3068"/>
        <w:jc w:val="center"/>
        <w:rPr>
          <w:rFonts w:eastAsia="Calibri" w:cs="Arial"/>
          <w:b/>
          <w:sz w:val="22"/>
          <w:szCs w:val="22"/>
          <w:lang w:eastAsia="en-US"/>
        </w:rPr>
      </w:pPr>
    </w:p>
    <w:p w14:paraId="71FBF042" w14:textId="77777777" w:rsidR="00881971" w:rsidRPr="003A150D" w:rsidRDefault="00881971" w:rsidP="00881971">
      <w:pPr>
        <w:pStyle w:val="Ttulo1"/>
        <w:spacing w:before="225"/>
        <w:ind w:right="3068"/>
        <w:jc w:val="center"/>
        <w:rPr>
          <w:rFonts w:eastAsia="Calibri" w:cs="Arial"/>
          <w:b/>
          <w:sz w:val="22"/>
          <w:szCs w:val="22"/>
          <w:lang w:eastAsia="en-US"/>
        </w:rPr>
      </w:pPr>
    </w:p>
    <w:p w14:paraId="04D85711" w14:textId="77777777" w:rsidR="00881971" w:rsidRPr="003A150D" w:rsidRDefault="00881971" w:rsidP="00881971">
      <w:pPr>
        <w:pStyle w:val="Ttulo1"/>
        <w:spacing w:before="225"/>
        <w:ind w:right="3068"/>
        <w:jc w:val="center"/>
        <w:rPr>
          <w:rFonts w:eastAsia="Calibri" w:cs="Arial"/>
          <w:b/>
          <w:sz w:val="22"/>
          <w:szCs w:val="22"/>
          <w:lang w:eastAsia="en-US"/>
        </w:rPr>
      </w:pPr>
    </w:p>
    <w:p w14:paraId="2C1AA9D6" w14:textId="77777777" w:rsidR="00881971" w:rsidRPr="003A150D" w:rsidRDefault="00881971" w:rsidP="00881971">
      <w:pPr>
        <w:pStyle w:val="Ttulo1"/>
        <w:spacing w:before="225"/>
        <w:ind w:right="3068"/>
        <w:jc w:val="center"/>
        <w:rPr>
          <w:rFonts w:eastAsia="Calibri" w:cs="Arial"/>
          <w:b/>
          <w:sz w:val="22"/>
          <w:szCs w:val="22"/>
          <w:lang w:eastAsia="en-US"/>
        </w:rPr>
      </w:pPr>
    </w:p>
    <w:p w14:paraId="636C4DC3" w14:textId="77777777" w:rsidR="00881971" w:rsidRPr="003A150D" w:rsidRDefault="00881971" w:rsidP="00881971">
      <w:pPr>
        <w:pStyle w:val="Ttulo1"/>
        <w:spacing w:before="225"/>
        <w:ind w:right="3068"/>
        <w:jc w:val="center"/>
        <w:rPr>
          <w:rFonts w:eastAsia="Calibri" w:cs="Arial"/>
          <w:b/>
          <w:sz w:val="22"/>
          <w:szCs w:val="22"/>
          <w:lang w:eastAsia="en-US"/>
        </w:rPr>
      </w:pPr>
    </w:p>
    <w:p w14:paraId="3E6DB3C7" w14:textId="77777777" w:rsidR="00881971" w:rsidRPr="003A150D" w:rsidRDefault="00881971" w:rsidP="00881971">
      <w:pPr>
        <w:pStyle w:val="Ttulo1"/>
        <w:spacing w:before="225"/>
        <w:ind w:right="3068"/>
        <w:jc w:val="center"/>
        <w:rPr>
          <w:rFonts w:eastAsia="Calibri" w:cs="Arial"/>
          <w:b/>
          <w:sz w:val="22"/>
          <w:szCs w:val="22"/>
          <w:lang w:eastAsia="en-US"/>
        </w:rPr>
      </w:pPr>
    </w:p>
    <w:p w14:paraId="4154E3C5" w14:textId="0248BB39" w:rsidR="0099333D" w:rsidRPr="003A150D" w:rsidRDefault="0099333D" w:rsidP="00813670">
      <w:pPr>
        <w:spacing w:after="160" w:line="259" w:lineRule="auto"/>
        <w:jc w:val="center"/>
        <w:rPr>
          <w:rFonts w:eastAsia="Calibri" w:cs="Arial"/>
          <w:b/>
          <w:sz w:val="22"/>
          <w:szCs w:val="22"/>
          <w:lang w:eastAsia="en-US"/>
        </w:rPr>
      </w:pPr>
    </w:p>
    <w:p w14:paraId="3B433161" w14:textId="5213106F" w:rsidR="00881971" w:rsidRPr="003A150D" w:rsidRDefault="00881971" w:rsidP="00813670">
      <w:pPr>
        <w:spacing w:after="160" w:line="259" w:lineRule="auto"/>
        <w:jc w:val="center"/>
        <w:rPr>
          <w:rFonts w:eastAsia="Calibri" w:cs="Arial"/>
          <w:b/>
          <w:sz w:val="22"/>
          <w:szCs w:val="22"/>
          <w:lang w:eastAsia="en-US"/>
        </w:rPr>
      </w:pPr>
    </w:p>
    <w:p w14:paraId="6F7A051F" w14:textId="77777777" w:rsidR="00A90907" w:rsidRPr="003A150D" w:rsidRDefault="00A90907" w:rsidP="00813670">
      <w:pPr>
        <w:spacing w:after="160" w:line="259" w:lineRule="auto"/>
        <w:jc w:val="center"/>
        <w:rPr>
          <w:rFonts w:eastAsia="Calibri" w:cs="Arial"/>
          <w:b/>
          <w:sz w:val="22"/>
          <w:szCs w:val="22"/>
          <w:lang w:eastAsia="en-US"/>
        </w:rPr>
      </w:pPr>
    </w:p>
    <w:p w14:paraId="3723636F" w14:textId="77777777" w:rsidR="00A90907" w:rsidRPr="003A150D" w:rsidRDefault="00A90907" w:rsidP="00813670">
      <w:pPr>
        <w:spacing w:after="160" w:line="259" w:lineRule="auto"/>
        <w:jc w:val="center"/>
        <w:rPr>
          <w:rFonts w:eastAsia="Calibri" w:cs="Arial"/>
          <w:b/>
          <w:sz w:val="22"/>
          <w:szCs w:val="22"/>
          <w:lang w:eastAsia="en-US"/>
        </w:rPr>
      </w:pPr>
    </w:p>
    <w:p w14:paraId="63AA65D3" w14:textId="77777777" w:rsidR="00A90907" w:rsidRPr="003A150D" w:rsidRDefault="00A90907" w:rsidP="00813670">
      <w:pPr>
        <w:spacing w:after="160" w:line="259" w:lineRule="auto"/>
        <w:jc w:val="center"/>
        <w:rPr>
          <w:rFonts w:eastAsia="Calibri" w:cs="Arial"/>
          <w:b/>
          <w:sz w:val="22"/>
          <w:szCs w:val="22"/>
          <w:lang w:eastAsia="en-US"/>
        </w:rPr>
      </w:pPr>
    </w:p>
    <w:p w14:paraId="1B113AF4" w14:textId="77777777" w:rsidR="00A90907" w:rsidRPr="003A150D" w:rsidRDefault="00A90907" w:rsidP="00813670">
      <w:pPr>
        <w:spacing w:after="160" w:line="259" w:lineRule="auto"/>
        <w:jc w:val="center"/>
        <w:rPr>
          <w:rFonts w:eastAsia="Calibri" w:cs="Arial"/>
          <w:b/>
          <w:sz w:val="22"/>
          <w:szCs w:val="22"/>
          <w:lang w:eastAsia="en-US"/>
        </w:rPr>
      </w:pPr>
    </w:p>
    <w:p w14:paraId="7F0F5A4F" w14:textId="77777777" w:rsidR="00A90907" w:rsidRPr="003A150D" w:rsidRDefault="00A90907" w:rsidP="00813670">
      <w:pPr>
        <w:spacing w:after="160" w:line="259" w:lineRule="auto"/>
        <w:jc w:val="center"/>
        <w:rPr>
          <w:rFonts w:eastAsia="Calibri" w:cs="Arial"/>
          <w:b/>
          <w:sz w:val="22"/>
          <w:szCs w:val="22"/>
          <w:lang w:eastAsia="en-US"/>
        </w:rPr>
      </w:pPr>
    </w:p>
    <w:p w14:paraId="0B088755" w14:textId="77777777" w:rsidR="00A90907" w:rsidRPr="003A150D" w:rsidRDefault="00A90907" w:rsidP="00813670">
      <w:pPr>
        <w:spacing w:after="160" w:line="259" w:lineRule="auto"/>
        <w:jc w:val="center"/>
        <w:rPr>
          <w:rFonts w:eastAsia="Calibri" w:cs="Arial"/>
          <w:b/>
          <w:sz w:val="22"/>
          <w:szCs w:val="22"/>
          <w:lang w:eastAsia="en-US"/>
        </w:rPr>
      </w:pPr>
    </w:p>
    <w:p w14:paraId="613C7A74" w14:textId="77777777" w:rsidR="00A90907" w:rsidRPr="003A150D" w:rsidRDefault="00A90907" w:rsidP="00813670">
      <w:pPr>
        <w:spacing w:after="160" w:line="259" w:lineRule="auto"/>
        <w:jc w:val="center"/>
        <w:rPr>
          <w:rFonts w:eastAsia="Calibri" w:cs="Arial"/>
          <w:b/>
          <w:sz w:val="22"/>
          <w:szCs w:val="22"/>
          <w:lang w:eastAsia="en-US"/>
        </w:rPr>
      </w:pPr>
    </w:p>
    <w:p w14:paraId="6832A548" w14:textId="77777777" w:rsidR="00A90907" w:rsidRPr="003A150D" w:rsidRDefault="00A90907" w:rsidP="00813670">
      <w:pPr>
        <w:spacing w:after="160" w:line="259" w:lineRule="auto"/>
        <w:jc w:val="center"/>
        <w:rPr>
          <w:rFonts w:eastAsia="Calibri" w:cs="Arial"/>
          <w:b/>
          <w:sz w:val="22"/>
          <w:szCs w:val="22"/>
          <w:lang w:eastAsia="en-US"/>
        </w:rPr>
      </w:pPr>
    </w:p>
    <w:p w14:paraId="406A4C2A" w14:textId="5DA30353" w:rsidR="00881971" w:rsidRPr="003A150D" w:rsidRDefault="00881971" w:rsidP="00813670">
      <w:pPr>
        <w:spacing w:after="160" w:line="259" w:lineRule="auto"/>
        <w:jc w:val="center"/>
        <w:rPr>
          <w:rFonts w:eastAsia="Calibri" w:cs="Arial"/>
          <w:b/>
          <w:sz w:val="22"/>
          <w:szCs w:val="22"/>
          <w:lang w:eastAsia="en-US"/>
        </w:rPr>
      </w:pPr>
    </w:p>
    <w:p w14:paraId="51C36F74" w14:textId="6005BC16" w:rsidR="00881971" w:rsidRPr="003A150D" w:rsidRDefault="00881971" w:rsidP="00813670">
      <w:pPr>
        <w:spacing w:after="160" w:line="259" w:lineRule="auto"/>
        <w:jc w:val="center"/>
        <w:rPr>
          <w:rFonts w:eastAsia="Calibri" w:cs="Arial"/>
          <w:b/>
          <w:sz w:val="22"/>
          <w:szCs w:val="22"/>
          <w:lang w:eastAsia="en-US"/>
        </w:rPr>
      </w:pPr>
    </w:p>
    <w:p w14:paraId="57F69A8F" w14:textId="77777777" w:rsidR="003E59C4" w:rsidRPr="003A150D" w:rsidRDefault="003E59C4" w:rsidP="00813670">
      <w:pPr>
        <w:spacing w:after="160" w:line="259" w:lineRule="auto"/>
        <w:jc w:val="center"/>
        <w:rPr>
          <w:rFonts w:eastAsia="Calibri" w:cs="Arial"/>
          <w:b/>
          <w:sz w:val="22"/>
          <w:szCs w:val="22"/>
          <w:lang w:eastAsia="en-US"/>
        </w:rPr>
      </w:pPr>
    </w:p>
    <w:p w14:paraId="6DEAD674" w14:textId="4D1CFC26" w:rsidR="000D4AF7" w:rsidRPr="003A150D" w:rsidRDefault="006F022B" w:rsidP="006F022B">
      <w:pPr>
        <w:suppressAutoHyphens/>
        <w:spacing w:after="240"/>
        <w:jc w:val="center"/>
        <w:rPr>
          <w:rFonts w:cs="Arial"/>
          <w:b/>
          <w:sz w:val="24"/>
        </w:rPr>
      </w:pPr>
      <w:r w:rsidRPr="003A150D">
        <w:rPr>
          <w:rFonts w:cs="Arial"/>
          <w:b/>
          <w:sz w:val="24"/>
        </w:rPr>
        <w:t>ANEXO III</w:t>
      </w:r>
    </w:p>
    <w:p w14:paraId="3D6D501F" w14:textId="77777777" w:rsidR="006F022B" w:rsidRPr="003A150D" w:rsidRDefault="006F022B" w:rsidP="006F022B">
      <w:pPr>
        <w:suppressAutoHyphens/>
        <w:autoSpaceDE w:val="0"/>
        <w:spacing w:after="240"/>
        <w:jc w:val="center"/>
        <w:rPr>
          <w:rFonts w:ascii="Century Gothic" w:hAnsi="Century Gothic" w:cs="Arial"/>
          <w:b/>
          <w:color w:val="000000"/>
          <w:szCs w:val="20"/>
          <w:lang w:eastAsia="ar-SA"/>
        </w:rPr>
      </w:pPr>
      <w:r w:rsidRPr="003A150D">
        <w:rPr>
          <w:rFonts w:ascii="Century Gothic" w:hAnsi="Century Gothic" w:cs="Arial"/>
          <w:b/>
          <w:color w:val="000000"/>
          <w:szCs w:val="20"/>
          <w:lang w:eastAsia="ar-SA"/>
        </w:rPr>
        <w:t>DECLARAÇÃO UNIFICADA</w:t>
      </w:r>
    </w:p>
    <w:p w14:paraId="25A77960" w14:textId="77777777"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RAZÃO SOCIAL:__________________________________________________________</w:t>
      </w:r>
    </w:p>
    <w:p w14:paraId="24E80FA0" w14:textId="77777777"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Pr="003A150D"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CNPJ:____________________________________________________________________</w:t>
      </w:r>
    </w:p>
    <w:p w14:paraId="65279F0E" w14:textId="11F7565B"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TELEFONE:________________________________________________________________</w:t>
      </w:r>
    </w:p>
    <w:p w14:paraId="295F26D2" w14:textId="04907BAC"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3A150D"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3A150D">
        <w:rPr>
          <w:rFonts w:ascii="Century Gothic" w:hAnsi="Century Gothic" w:cs="Arial"/>
          <w:b/>
          <w:szCs w:val="20"/>
        </w:rPr>
        <w:t>E-MAIL:___________________________________________________________________</w:t>
      </w:r>
    </w:p>
    <w:p w14:paraId="683A7C4E" w14:textId="77777777" w:rsidR="006F022B" w:rsidRPr="003A150D"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3A150D" w:rsidRDefault="006F022B" w:rsidP="006F022B">
      <w:pPr>
        <w:suppressAutoHyphens/>
        <w:autoSpaceDE w:val="0"/>
        <w:spacing w:after="240"/>
        <w:ind w:firstLine="851"/>
        <w:rPr>
          <w:rFonts w:ascii="Century Gothic" w:hAnsi="Century Gothic" w:cs="Arial"/>
          <w:color w:val="000000"/>
          <w:szCs w:val="20"/>
          <w:lang w:eastAsia="ar-SA"/>
        </w:rPr>
      </w:pPr>
      <w:r w:rsidRPr="003A150D">
        <w:rPr>
          <w:rFonts w:ascii="Century Gothic" w:hAnsi="Century Gothic" w:cs="Arial"/>
          <w:color w:val="000000"/>
          <w:szCs w:val="20"/>
          <w:lang w:eastAsia="ar-SA"/>
        </w:rPr>
        <w:t>Declaramos que a nossa empresa:</w:t>
      </w:r>
    </w:p>
    <w:p w14:paraId="2066BD36" w14:textId="77777777" w:rsidR="006F022B" w:rsidRPr="003A150D"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3A150D">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3A150D" w:rsidRDefault="006F022B" w:rsidP="006F022B">
      <w:pPr>
        <w:widowControl w:val="0"/>
        <w:suppressAutoHyphens/>
        <w:spacing w:after="240"/>
        <w:ind w:left="426" w:firstLine="851"/>
        <w:jc w:val="both"/>
        <w:rPr>
          <w:rFonts w:ascii="Century Gothic" w:hAnsi="Century Gothic" w:cs="Arial"/>
          <w:szCs w:val="20"/>
        </w:rPr>
      </w:pPr>
      <w:r w:rsidRPr="003A150D">
        <w:rPr>
          <w:rFonts w:ascii="Century Gothic" w:eastAsia="Lucida Sans Unicode" w:hAnsi="Century Gothic" w:cs="Arial"/>
          <w:color w:val="000000"/>
          <w:szCs w:val="20"/>
          <w:lang w:eastAsia="en-US"/>
        </w:rPr>
        <w:t>b)</w:t>
      </w:r>
      <w:r w:rsidRPr="003A150D">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3A150D">
        <w:rPr>
          <w:rFonts w:ascii="Century Gothic" w:hAnsi="Century Gothic" w:cs="Arial"/>
          <w:szCs w:val="20"/>
        </w:rPr>
        <w:t>infralegais</w:t>
      </w:r>
      <w:proofErr w:type="spellEnd"/>
      <w:r w:rsidRPr="003A150D">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3A150D" w:rsidRDefault="006F022B" w:rsidP="006F022B">
      <w:pPr>
        <w:widowControl w:val="0"/>
        <w:suppressAutoHyphens/>
        <w:spacing w:after="240"/>
        <w:ind w:left="426" w:firstLine="851"/>
        <w:jc w:val="both"/>
        <w:rPr>
          <w:rFonts w:ascii="Century Gothic" w:hAnsi="Century Gothic" w:cs="Arial"/>
          <w:szCs w:val="20"/>
        </w:rPr>
      </w:pPr>
      <w:r w:rsidRPr="003A150D">
        <w:rPr>
          <w:rFonts w:ascii="Century Gothic" w:eastAsia="Lucida Sans Unicode" w:hAnsi="Century Gothic" w:cs="Arial"/>
          <w:color w:val="000000"/>
          <w:szCs w:val="20"/>
          <w:lang w:eastAsia="en-US"/>
        </w:rPr>
        <w:t>c) C</w:t>
      </w:r>
      <w:r w:rsidRPr="003A150D">
        <w:rPr>
          <w:rFonts w:ascii="Century Gothic" w:hAnsi="Century Gothic" w:cs="Arial"/>
          <w:szCs w:val="20"/>
        </w:rPr>
        <w:t xml:space="preserve">umpre plenamente os requisitos de habilitação previstos na </w:t>
      </w:r>
      <w:proofErr w:type="gramStart"/>
      <w:r w:rsidRPr="003A150D">
        <w:rPr>
          <w:rFonts w:ascii="Century Gothic" w:hAnsi="Century Gothic" w:cs="Arial"/>
          <w:szCs w:val="20"/>
        </w:rPr>
        <w:t>Lei Federal 14.133/2021 e no presente processo licitatório</w:t>
      </w:r>
      <w:proofErr w:type="gramEnd"/>
      <w:r w:rsidRPr="003A150D">
        <w:rPr>
          <w:rFonts w:ascii="Century Gothic" w:hAnsi="Century Gothic" w:cs="Arial"/>
          <w:szCs w:val="20"/>
        </w:rPr>
        <w:t xml:space="preserve">. </w:t>
      </w:r>
    </w:p>
    <w:p w14:paraId="49F76268" w14:textId="77777777" w:rsidR="006F022B" w:rsidRPr="003A150D"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3A150D">
        <w:rPr>
          <w:rFonts w:ascii="Century Gothic" w:hAnsi="Century Gothic" w:cs="Arial"/>
          <w:szCs w:val="20"/>
        </w:rPr>
        <w:t xml:space="preserve">d) Não possui sócio/empregado que seja cônjuge, </w:t>
      </w:r>
      <w:proofErr w:type="gramStart"/>
      <w:r w:rsidRPr="003A150D">
        <w:rPr>
          <w:rFonts w:ascii="Century Gothic" w:hAnsi="Century Gothic" w:cs="Arial"/>
          <w:szCs w:val="20"/>
        </w:rPr>
        <w:t>companheiro(</w:t>
      </w:r>
      <w:proofErr w:type="gramEnd"/>
      <w:r w:rsidRPr="003A150D">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r w:rsidRPr="003A150D">
        <w:rPr>
          <w:rFonts w:ascii="Century Gothic" w:hAnsi="Century Gothic" w:cs="Arial"/>
          <w:color w:val="000000"/>
          <w:szCs w:val="20"/>
          <w:lang w:eastAsia="ar-SA"/>
        </w:rPr>
        <w:t xml:space="preserve">Em ______ de __________________ </w:t>
      </w:r>
      <w:proofErr w:type="spellStart"/>
      <w:r w:rsidRPr="003A150D">
        <w:rPr>
          <w:rFonts w:ascii="Century Gothic" w:hAnsi="Century Gothic" w:cs="Arial"/>
          <w:color w:val="000000"/>
          <w:szCs w:val="20"/>
          <w:lang w:eastAsia="ar-SA"/>
        </w:rPr>
        <w:t>de</w:t>
      </w:r>
      <w:proofErr w:type="spellEnd"/>
      <w:r w:rsidRPr="003A150D">
        <w:rPr>
          <w:rFonts w:ascii="Century Gothic" w:hAnsi="Century Gothic" w:cs="Arial"/>
          <w:color w:val="000000"/>
          <w:szCs w:val="20"/>
          <w:lang w:eastAsia="ar-SA"/>
        </w:rPr>
        <w:t xml:space="preserve"> 202</w:t>
      </w:r>
      <w:r w:rsidR="000B606A" w:rsidRPr="003A150D">
        <w:rPr>
          <w:rFonts w:ascii="Century Gothic" w:hAnsi="Century Gothic" w:cs="Arial"/>
          <w:color w:val="000000"/>
          <w:szCs w:val="20"/>
          <w:lang w:eastAsia="ar-SA"/>
        </w:rPr>
        <w:t>6</w:t>
      </w:r>
    </w:p>
    <w:p w14:paraId="1075321B"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3A150D"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3A150D" w:rsidRDefault="006F022B" w:rsidP="006F022B">
      <w:pPr>
        <w:suppressAutoHyphens/>
        <w:autoSpaceDE w:val="0"/>
        <w:jc w:val="center"/>
        <w:rPr>
          <w:rFonts w:ascii="Century Gothic" w:hAnsi="Century Gothic" w:cs="Arial"/>
          <w:color w:val="000000"/>
          <w:szCs w:val="20"/>
          <w:lang w:eastAsia="ar-SA"/>
        </w:rPr>
      </w:pPr>
      <w:r w:rsidRPr="003A150D">
        <w:rPr>
          <w:rFonts w:ascii="Century Gothic" w:hAnsi="Century Gothic" w:cs="Arial"/>
          <w:color w:val="000000"/>
          <w:szCs w:val="20"/>
          <w:lang w:eastAsia="ar-SA"/>
        </w:rPr>
        <w:t>___________________________________________________________________</w:t>
      </w:r>
    </w:p>
    <w:p w14:paraId="78F5C840" w14:textId="77777777" w:rsidR="006F022B" w:rsidRPr="003A150D" w:rsidRDefault="006F022B" w:rsidP="006F022B">
      <w:pPr>
        <w:overflowPunct w:val="0"/>
        <w:autoSpaceDE w:val="0"/>
        <w:autoSpaceDN w:val="0"/>
        <w:adjustRightInd w:val="0"/>
        <w:jc w:val="center"/>
        <w:textAlignment w:val="baseline"/>
        <w:rPr>
          <w:rFonts w:ascii="Century Gothic" w:hAnsi="Century Gothic" w:cs="Arial"/>
          <w:szCs w:val="20"/>
        </w:rPr>
      </w:pPr>
      <w:r w:rsidRPr="003A150D">
        <w:rPr>
          <w:rFonts w:ascii="Century Gothic" w:eastAsia="Lucida Sans Unicode" w:hAnsi="Century Gothic" w:cs="Arial"/>
          <w:szCs w:val="20"/>
          <w:lang w:eastAsia="en-US"/>
        </w:rPr>
        <w:t>Nome e assinatura</w:t>
      </w:r>
    </w:p>
    <w:p w14:paraId="081028D4" w14:textId="77777777" w:rsidR="006F022B" w:rsidRPr="003A150D"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Pr="003A150D" w:rsidRDefault="006F022B" w:rsidP="006F022B">
      <w:pPr>
        <w:suppressAutoHyphens/>
        <w:spacing w:after="240"/>
        <w:jc w:val="center"/>
        <w:rPr>
          <w:rFonts w:ascii="Century Gothic" w:hAnsi="Century Gothic" w:cs="Arial"/>
          <w:b/>
          <w:szCs w:val="20"/>
          <w:lang w:eastAsia="ar-SA"/>
        </w:rPr>
      </w:pPr>
    </w:p>
    <w:p w14:paraId="6503112B" w14:textId="1B8F8392" w:rsidR="00165275" w:rsidRPr="003A150D" w:rsidRDefault="00165275" w:rsidP="006F022B">
      <w:pPr>
        <w:suppressAutoHyphens/>
        <w:spacing w:after="240"/>
        <w:jc w:val="center"/>
        <w:rPr>
          <w:rFonts w:ascii="Century Gothic" w:hAnsi="Century Gothic" w:cs="Arial"/>
          <w:b/>
          <w:szCs w:val="20"/>
          <w:lang w:eastAsia="ar-SA"/>
        </w:rPr>
      </w:pPr>
    </w:p>
    <w:p w14:paraId="6BB740B8" w14:textId="0DF93B99" w:rsidR="00165275" w:rsidRPr="003A150D" w:rsidRDefault="00165275" w:rsidP="006F022B">
      <w:pPr>
        <w:suppressAutoHyphens/>
        <w:spacing w:after="240"/>
        <w:jc w:val="center"/>
        <w:rPr>
          <w:rFonts w:ascii="Century Gothic" w:hAnsi="Century Gothic" w:cs="Arial"/>
          <w:b/>
          <w:szCs w:val="20"/>
          <w:lang w:eastAsia="ar-SA"/>
        </w:rPr>
      </w:pPr>
    </w:p>
    <w:p w14:paraId="2D7010E2" w14:textId="77777777" w:rsidR="00BA21F3" w:rsidRPr="003A150D" w:rsidRDefault="00BA21F3" w:rsidP="006F022B">
      <w:pPr>
        <w:suppressAutoHyphens/>
        <w:spacing w:after="240"/>
        <w:jc w:val="center"/>
        <w:rPr>
          <w:rFonts w:ascii="Century Gothic" w:hAnsi="Century Gothic" w:cs="Arial"/>
          <w:b/>
          <w:szCs w:val="20"/>
          <w:lang w:eastAsia="ar-SA"/>
        </w:rPr>
      </w:pPr>
    </w:p>
    <w:p w14:paraId="1F4D267E" w14:textId="4A539007" w:rsidR="00165275" w:rsidRPr="003A150D" w:rsidRDefault="00165275" w:rsidP="006F022B">
      <w:pPr>
        <w:suppressAutoHyphens/>
        <w:spacing w:after="240"/>
        <w:jc w:val="center"/>
        <w:rPr>
          <w:rFonts w:ascii="Century Gothic" w:hAnsi="Century Gothic" w:cs="Arial"/>
          <w:b/>
          <w:szCs w:val="20"/>
          <w:lang w:eastAsia="ar-SA"/>
        </w:rPr>
      </w:pPr>
    </w:p>
    <w:p w14:paraId="6F57E01A" w14:textId="77777777" w:rsidR="00165275" w:rsidRPr="003A150D" w:rsidRDefault="00165275" w:rsidP="00165275">
      <w:pPr>
        <w:overflowPunct w:val="0"/>
        <w:autoSpaceDE w:val="0"/>
        <w:autoSpaceDN w:val="0"/>
        <w:adjustRightInd w:val="0"/>
        <w:jc w:val="center"/>
        <w:textAlignment w:val="baseline"/>
        <w:rPr>
          <w:rFonts w:ascii="Century Gothic" w:hAnsi="Century Gothic" w:cs="Arial"/>
          <w:b/>
        </w:rPr>
      </w:pPr>
      <w:r w:rsidRPr="003A150D">
        <w:rPr>
          <w:rFonts w:ascii="Century Gothic" w:hAnsi="Century Gothic" w:cs="Arial"/>
          <w:b/>
        </w:rPr>
        <w:t>ANEXO IV</w:t>
      </w:r>
    </w:p>
    <w:p w14:paraId="0F9D005B" w14:textId="77777777" w:rsidR="003A150D" w:rsidRPr="003A150D" w:rsidRDefault="003A150D" w:rsidP="003A150D">
      <w:pPr>
        <w:overflowPunct w:val="0"/>
        <w:autoSpaceDE w:val="0"/>
        <w:autoSpaceDN w:val="0"/>
        <w:adjustRightInd w:val="0"/>
        <w:ind w:left="284" w:right="113" w:hanging="284"/>
        <w:jc w:val="center"/>
        <w:textAlignment w:val="baseline"/>
        <w:rPr>
          <w:rFonts w:ascii="Century Gothic" w:eastAsia="Arial Unicode MS" w:hAnsi="Century Gothic" w:cs="Arial"/>
          <w:szCs w:val="20"/>
        </w:rPr>
      </w:pPr>
      <w:r w:rsidRPr="003A150D">
        <w:rPr>
          <w:rFonts w:ascii="Century Gothic" w:hAnsi="Century Gothic" w:cs="Arial"/>
          <w:b/>
          <w:bCs/>
          <w:szCs w:val="20"/>
        </w:rPr>
        <w:t>MINUTA DE ATA DE REGISTRO DE PREÇOS Nº ______/______ -</w:t>
      </w:r>
    </w:p>
    <w:p w14:paraId="15235557" w14:textId="2FD712EA" w:rsidR="003A150D" w:rsidRPr="003A150D" w:rsidRDefault="003A150D" w:rsidP="003A150D">
      <w:pPr>
        <w:overflowPunct w:val="0"/>
        <w:autoSpaceDE w:val="0"/>
        <w:autoSpaceDN w:val="0"/>
        <w:adjustRightInd w:val="0"/>
        <w:ind w:left="284" w:right="113" w:hanging="284"/>
        <w:jc w:val="center"/>
        <w:textAlignment w:val="baseline"/>
        <w:rPr>
          <w:rFonts w:ascii="Century Gothic" w:hAnsi="Century Gothic" w:cs="Arial"/>
          <w:b/>
          <w:bCs/>
          <w:szCs w:val="20"/>
        </w:rPr>
      </w:pPr>
      <w:r w:rsidRPr="003A150D">
        <w:rPr>
          <w:rFonts w:ascii="Century Gothic" w:hAnsi="Century Gothic" w:cs="Arial"/>
          <w:b/>
          <w:bCs/>
          <w:szCs w:val="20"/>
        </w:rPr>
        <w:t>PROCESSO SIPE Nº 29155/2026</w:t>
      </w:r>
    </w:p>
    <w:p w14:paraId="078D9984" w14:textId="27128CE4" w:rsidR="003A150D" w:rsidRPr="003A150D" w:rsidRDefault="003A150D" w:rsidP="003A150D">
      <w:pPr>
        <w:spacing w:after="240" w:line="276" w:lineRule="auto"/>
        <w:jc w:val="center"/>
        <w:rPr>
          <w:rFonts w:ascii="Century Gothic" w:hAnsi="Century Gothic" w:cs="Arial"/>
          <w:b/>
          <w:bCs/>
          <w:smallCaps/>
          <w:szCs w:val="20"/>
        </w:rPr>
      </w:pPr>
      <w:r w:rsidRPr="003A150D">
        <w:rPr>
          <w:rFonts w:ascii="Century Gothic" w:hAnsi="Century Gothic" w:cs="Arial"/>
          <w:b/>
          <w:bCs/>
          <w:caps/>
          <w:szCs w:val="20"/>
        </w:rPr>
        <w:t>Pregão ELETRÔNICO</w:t>
      </w:r>
      <w:r w:rsidRPr="003A150D">
        <w:rPr>
          <w:rFonts w:ascii="Century Gothic" w:hAnsi="Century Gothic" w:cs="Arial"/>
          <w:b/>
          <w:smallCaps/>
          <w:szCs w:val="20"/>
        </w:rPr>
        <w:t xml:space="preserve"> Nº. </w:t>
      </w:r>
      <w:r w:rsidR="00E14255">
        <w:rPr>
          <w:rFonts w:ascii="Century Gothic" w:hAnsi="Century Gothic" w:cs="Arial"/>
          <w:b/>
          <w:bCs/>
          <w:smallCaps/>
          <w:szCs w:val="20"/>
        </w:rPr>
        <w:t>086/2026</w:t>
      </w:r>
    </w:p>
    <w:p w14:paraId="5E470530" w14:textId="77777777" w:rsidR="003A150D" w:rsidRPr="003A150D" w:rsidRDefault="003A150D" w:rsidP="003A150D">
      <w:pPr>
        <w:keepNext/>
        <w:spacing w:after="240" w:line="276" w:lineRule="auto"/>
        <w:ind w:left="375"/>
        <w:outlineLvl w:val="3"/>
        <w:rPr>
          <w:rFonts w:ascii="Century Gothic" w:hAnsi="Century Gothic" w:cs="Arial"/>
          <w:b/>
          <w:bCs/>
          <w:szCs w:val="20"/>
          <w:u w:val="single"/>
        </w:rPr>
      </w:pPr>
      <w:r w:rsidRPr="003A150D">
        <w:rPr>
          <w:rFonts w:ascii="Century Gothic" w:hAnsi="Century Gothic" w:cs="Arial"/>
          <w:b/>
          <w:bCs/>
          <w:szCs w:val="20"/>
          <w:u w:val="single"/>
        </w:rPr>
        <w:t>VALIDADE: 01 (UM) ANO</w:t>
      </w:r>
    </w:p>
    <w:p w14:paraId="7E7444BC" w14:textId="7110F7A1"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 Gestor:</w:t>
      </w:r>
    </w:p>
    <w:p w14:paraId="4D7DD316" w14:textId="77777777"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Nome: André Leonardo Severino</w:t>
      </w:r>
    </w:p>
    <w:p w14:paraId="6F17D752" w14:textId="77777777"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Cargo: Secretário Municipal de Assistência Social e Cidadania</w:t>
      </w:r>
    </w:p>
    <w:p w14:paraId="00AC46F3" w14:textId="77777777"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Matrícula: 1659804</w:t>
      </w:r>
    </w:p>
    <w:p w14:paraId="6C2A89CD" w14:textId="77777777" w:rsidR="003A150D" w:rsidRPr="003A150D" w:rsidRDefault="003A150D" w:rsidP="003A150D">
      <w:pPr>
        <w:keepNext/>
        <w:outlineLvl w:val="3"/>
        <w:rPr>
          <w:rFonts w:ascii="Century Gothic" w:hAnsi="Century Gothic" w:cs="Arial"/>
          <w:bCs/>
          <w:szCs w:val="20"/>
        </w:rPr>
      </w:pPr>
    </w:p>
    <w:p w14:paraId="36F58026" w14:textId="32F8C12B"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 Fiscal Administrativo:</w:t>
      </w:r>
    </w:p>
    <w:p w14:paraId="03420ECB" w14:textId="77777777"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 xml:space="preserve">Nome: Viviane </w:t>
      </w:r>
      <w:proofErr w:type="spellStart"/>
      <w:r w:rsidRPr="003A150D">
        <w:rPr>
          <w:rFonts w:ascii="Century Gothic" w:hAnsi="Century Gothic" w:cs="Arial"/>
          <w:bCs/>
          <w:szCs w:val="20"/>
        </w:rPr>
        <w:t>Sandri</w:t>
      </w:r>
      <w:proofErr w:type="spellEnd"/>
      <w:r w:rsidRPr="003A150D">
        <w:rPr>
          <w:rFonts w:ascii="Century Gothic" w:hAnsi="Century Gothic" w:cs="Arial"/>
          <w:bCs/>
          <w:szCs w:val="20"/>
        </w:rPr>
        <w:t xml:space="preserve"> Ferreira</w:t>
      </w:r>
    </w:p>
    <w:p w14:paraId="183E452F" w14:textId="77777777"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Cargo: Diretora de Cidadania e Participação Social</w:t>
      </w:r>
    </w:p>
    <w:p w14:paraId="27F0E1D6" w14:textId="77777777"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Matrícula: 1682205</w:t>
      </w:r>
    </w:p>
    <w:p w14:paraId="5F149D57" w14:textId="77777777" w:rsidR="003A150D" w:rsidRPr="003A150D" w:rsidRDefault="003A150D" w:rsidP="003A150D">
      <w:pPr>
        <w:keepNext/>
        <w:outlineLvl w:val="3"/>
        <w:rPr>
          <w:rFonts w:ascii="Century Gothic" w:hAnsi="Century Gothic" w:cs="Arial"/>
          <w:bCs/>
          <w:szCs w:val="20"/>
        </w:rPr>
      </w:pPr>
    </w:p>
    <w:p w14:paraId="34E50133" w14:textId="0C1754D5"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 xml:space="preserve">- Fiscal Técnico: </w:t>
      </w:r>
    </w:p>
    <w:p w14:paraId="506BDF43" w14:textId="77777777"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 xml:space="preserve">Nome: </w:t>
      </w:r>
      <w:proofErr w:type="spellStart"/>
      <w:r w:rsidRPr="003A150D">
        <w:rPr>
          <w:rFonts w:ascii="Century Gothic" w:hAnsi="Century Gothic" w:cs="Arial"/>
          <w:bCs/>
          <w:szCs w:val="20"/>
        </w:rPr>
        <w:t>Venita</w:t>
      </w:r>
      <w:proofErr w:type="spellEnd"/>
      <w:r w:rsidRPr="003A150D">
        <w:rPr>
          <w:rFonts w:ascii="Century Gothic" w:hAnsi="Century Gothic" w:cs="Arial"/>
          <w:bCs/>
          <w:szCs w:val="20"/>
        </w:rPr>
        <w:t xml:space="preserve"> Teresinha </w:t>
      </w:r>
      <w:proofErr w:type="spellStart"/>
      <w:r w:rsidRPr="003A150D">
        <w:rPr>
          <w:rFonts w:ascii="Century Gothic" w:hAnsi="Century Gothic" w:cs="Arial"/>
          <w:bCs/>
          <w:szCs w:val="20"/>
        </w:rPr>
        <w:t>Beulke</w:t>
      </w:r>
      <w:proofErr w:type="spellEnd"/>
    </w:p>
    <w:p w14:paraId="5560F018" w14:textId="77777777"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Cargo: Assessora Executiva</w:t>
      </w:r>
    </w:p>
    <w:p w14:paraId="08E37CAB" w14:textId="02E7B1FF" w:rsidR="003A150D" w:rsidRPr="003A150D" w:rsidRDefault="003A150D" w:rsidP="003A150D">
      <w:pPr>
        <w:keepNext/>
        <w:outlineLvl w:val="3"/>
        <w:rPr>
          <w:rFonts w:ascii="Century Gothic" w:hAnsi="Century Gothic" w:cs="Arial"/>
          <w:bCs/>
          <w:szCs w:val="20"/>
        </w:rPr>
      </w:pPr>
      <w:r w:rsidRPr="003A150D">
        <w:rPr>
          <w:rFonts w:ascii="Century Gothic" w:hAnsi="Century Gothic" w:cs="Arial"/>
          <w:bCs/>
          <w:szCs w:val="20"/>
        </w:rPr>
        <w:t>Matrícula: 2014405</w:t>
      </w:r>
    </w:p>
    <w:p w14:paraId="0DA43EFC" w14:textId="77777777" w:rsidR="003A150D" w:rsidRPr="003A150D" w:rsidRDefault="003A150D" w:rsidP="003A150D">
      <w:pPr>
        <w:keepNext/>
        <w:outlineLvl w:val="3"/>
        <w:rPr>
          <w:rFonts w:ascii="Century Gothic" w:hAnsi="Century Gothic" w:cs="Arial"/>
          <w:bCs/>
          <w:szCs w:val="20"/>
        </w:rPr>
      </w:pPr>
    </w:p>
    <w:p w14:paraId="1A32721B" w14:textId="2CC82D0D" w:rsidR="003A150D" w:rsidRPr="003A150D" w:rsidRDefault="003A150D" w:rsidP="003A150D">
      <w:pPr>
        <w:keepNext/>
        <w:spacing w:after="240" w:line="276" w:lineRule="auto"/>
        <w:outlineLvl w:val="3"/>
        <w:rPr>
          <w:rFonts w:ascii="Century Gothic" w:hAnsi="Century Gothic" w:cs="Arial"/>
          <w:bCs/>
          <w:szCs w:val="20"/>
        </w:rPr>
      </w:pPr>
      <w:r w:rsidRPr="003A150D">
        <w:rPr>
          <w:rFonts w:ascii="Century Gothic" w:hAnsi="Century Gothic" w:cs="Arial"/>
          <w:b/>
          <w:bCs/>
          <w:szCs w:val="20"/>
          <w:u w:val="single"/>
        </w:rPr>
        <w:t>ÓRGÃO GESTOR DA ATA</w:t>
      </w:r>
      <w:r w:rsidRPr="003A150D">
        <w:rPr>
          <w:rFonts w:ascii="Century Gothic" w:hAnsi="Century Gothic" w:cs="Arial"/>
          <w:b/>
          <w:bCs/>
          <w:szCs w:val="20"/>
        </w:rPr>
        <w:t xml:space="preserve">: </w:t>
      </w:r>
      <w:r w:rsidRPr="003A150D">
        <w:rPr>
          <w:rFonts w:ascii="Century Gothic" w:hAnsi="Century Gothic" w:cs="Arial"/>
          <w:bCs/>
          <w:szCs w:val="20"/>
        </w:rPr>
        <w:t xml:space="preserve">Secretaria Municipal de Assistência Social e Cidadania </w:t>
      </w:r>
    </w:p>
    <w:p w14:paraId="1C504250" w14:textId="45A8555C"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Aos ___ dias do mês de __________ </w:t>
      </w:r>
      <w:proofErr w:type="spellStart"/>
      <w:r w:rsidRPr="003A150D">
        <w:rPr>
          <w:rFonts w:ascii="Century Gothic" w:hAnsi="Century Gothic" w:cs="Times New Roman"/>
          <w:szCs w:val="20"/>
        </w:rPr>
        <w:t>de</w:t>
      </w:r>
      <w:proofErr w:type="spellEnd"/>
      <w:r w:rsidRPr="003A150D">
        <w:rPr>
          <w:rFonts w:ascii="Century Gothic" w:hAnsi="Century Gothic" w:cs="Times New Roman"/>
          <w:szCs w:val="20"/>
        </w:rPr>
        <w:t xml:space="preserve"> ______, na cidade de Itajaí/SC, a </w:t>
      </w:r>
      <w:r w:rsidRPr="003A150D">
        <w:rPr>
          <w:rFonts w:ascii="Century Gothic" w:hAnsi="Century Gothic" w:cs="Times New Roman"/>
          <w:bCs/>
          <w:szCs w:val="20"/>
        </w:rPr>
        <w:t>Secretaria Municipal de Governo</w:t>
      </w:r>
      <w:r w:rsidRPr="003A150D">
        <w:rPr>
          <w:rFonts w:ascii="Century Gothic" w:hAnsi="Century Gothic" w:cs="Times New Roman"/>
          <w:szCs w:val="20"/>
        </w:rPr>
        <w:t xml:space="preserve">, por intermédio da </w:t>
      </w:r>
      <w:r w:rsidRPr="003A150D">
        <w:rPr>
          <w:rFonts w:ascii="Century Gothic" w:hAnsi="Century Gothic" w:cs="Times New Roman"/>
          <w:bCs/>
          <w:szCs w:val="20"/>
        </w:rPr>
        <w:t>Diretoria de Licitações e Contratos – Central de Atas</w:t>
      </w:r>
      <w:r w:rsidRPr="003A150D">
        <w:rPr>
          <w:rFonts w:ascii="Century Gothic" w:hAnsi="Century Gothic" w:cs="Times New Roman"/>
          <w:szCs w:val="20"/>
        </w:rPr>
        <w:t xml:space="preserve">, por seus representantes legalmente designados, nos termos do art. 15 da Lei Federal nº 14.133/2021 e demais normas aplicáveis, </w:t>
      </w:r>
      <w:r w:rsidRPr="003A150D">
        <w:rPr>
          <w:rFonts w:ascii="Century Gothic" w:hAnsi="Century Gothic" w:cs="Times New Roman"/>
          <w:bCs/>
          <w:szCs w:val="20"/>
        </w:rPr>
        <w:t xml:space="preserve">em face da classificação das propostas apresentadas no Pregão Eletrônico para Sistema de Registro de Preços nº </w:t>
      </w:r>
      <w:r w:rsidR="00E14255">
        <w:rPr>
          <w:rFonts w:ascii="Century Gothic" w:hAnsi="Century Gothic" w:cs="Times New Roman"/>
          <w:bCs/>
          <w:szCs w:val="20"/>
        </w:rPr>
        <w:t>086/2026</w:t>
      </w:r>
      <w:r w:rsidRPr="003A150D">
        <w:rPr>
          <w:rFonts w:ascii="Century Gothic" w:hAnsi="Century Gothic" w:cs="Times New Roman"/>
          <w:szCs w:val="20"/>
        </w:rPr>
        <w:t xml:space="preserve">, devidamente homologado pela autoridade competente, </w:t>
      </w:r>
      <w:r w:rsidRPr="003A150D">
        <w:rPr>
          <w:rFonts w:ascii="Century Gothic" w:hAnsi="Century Gothic" w:cs="Times New Roman"/>
          <w:bCs/>
          <w:szCs w:val="20"/>
        </w:rPr>
        <w:t>resolve registrar os preços</w:t>
      </w:r>
      <w:r w:rsidRPr="003A150D">
        <w:rPr>
          <w:rFonts w:ascii="Century Gothic" w:hAnsi="Century Gothic" w:cs="Times New Roman"/>
          <w:szCs w:val="20"/>
        </w:rPr>
        <w:t xml:space="preserve"> da(s) empresa(s) abaixo indicada(s) e qualificada(s), de acordo com a classificação obtida e nas quantidades cotadas, observadas as condições previstas no edital e em seus anexos, sujeitando-se as partes às disposições da Lei nº 14.133, de 1º de abril de 2021, e às cláusulas e condições seguintes.</w:t>
      </w:r>
    </w:p>
    <w:p w14:paraId="4E0CBBF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Presentes as empresas e seus respectivos representantes legais:</w:t>
      </w:r>
    </w:p>
    <w:p w14:paraId="599503AC"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1</w:t>
      </w:r>
      <w:proofErr w:type="gramEnd"/>
      <w:r w:rsidRPr="003A150D">
        <w:rPr>
          <w:rFonts w:ascii="Century Gothic" w:hAnsi="Century Gothic" w:cs="Arial"/>
          <w:szCs w:val="20"/>
        </w:rPr>
        <w:t>) ____________________</w:t>
      </w:r>
    </w:p>
    <w:p w14:paraId="44BAB5C0"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2</w:t>
      </w:r>
      <w:proofErr w:type="gramEnd"/>
      <w:r w:rsidRPr="003A150D">
        <w:rPr>
          <w:rFonts w:ascii="Century Gothic" w:hAnsi="Century Gothic" w:cs="Arial"/>
          <w:szCs w:val="20"/>
        </w:rPr>
        <w:t>) ____________________</w:t>
      </w:r>
    </w:p>
    <w:p w14:paraId="49DB5F8A" w14:textId="77777777" w:rsidR="003A150D" w:rsidRPr="003A150D" w:rsidRDefault="003A150D" w:rsidP="003A150D">
      <w:pPr>
        <w:keepNext/>
        <w:tabs>
          <w:tab w:val="left" w:pos="0"/>
        </w:tabs>
        <w:spacing w:after="240" w:line="276" w:lineRule="auto"/>
        <w:outlineLvl w:val="0"/>
        <w:rPr>
          <w:rFonts w:ascii="Century Gothic" w:hAnsi="Century Gothic" w:cs="Arial"/>
          <w:b/>
          <w:bCs/>
          <w:szCs w:val="20"/>
        </w:rPr>
      </w:pPr>
      <w:r w:rsidRPr="003A150D">
        <w:rPr>
          <w:rFonts w:ascii="Century Gothic" w:hAnsi="Century Gothic" w:cs="Arial"/>
          <w:b/>
          <w:bCs/>
          <w:szCs w:val="20"/>
        </w:rPr>
        <w:t>CLÁUSULA I – DO OBJETO</w:t>
      </w:r>
    </w:p>
    <w:p w14:paraId="7FED1456" w14:textId="111BA3B4" w:rsidR="003A150D" w:rsidRPr="003A150D" w:rsidRDefault="003A150D" w:rsidP="003A150D">
      <w:pPr>
        <w:numPr>
          <w:ilvl w:val="0"/>
          <w:numId w:val="35"/>
        </w:numPr>
        <w:suppressAutoHyphens/>
        <w:spacing w:after="240" w:line="276" w:lineRule="auto"/>
        <w:jc w:val="both"/>
        <w:rPr>
          <w:rFonts w:ascii="Century Gothic" w:hAnsi="Century Gothic" w:cs="Arial"/>
          <w:szCs w:val="20"/>
        </w:rPr>
      </w:pPr>
      <w:r w:rsidRPr="003A150D">
        <w:rPr>
          <w:rFonts w:ascii="Century Gothic" w:hAnsi="Century Gothic" w:cs="Arial"/>
          <w:b/>
          <w:szCs w:val="20"/>
        </w:rPr>
        <w:t>CONTRATAÇÃO:</w:t>
      </w:r>
      <w:r w:rsidRPr="003A150D">
        <w:rPr>
          <w:rFonts w:ascii="Century Gothic" w:hAnsi="Century Gothic" w:cs="Arial"/>
          <w:szCs w:val="20"/>
        </w:rPr>
        <w:t xml:space="preserve"> </w:t>
      </w:r>
      <w:r w:rsidRPr="003A150D">
        <w:rPr>
          <w:rFonts w:ascii="Century Gothic" w:hAnsi="Century Gothic" w:cs="Arial"/>
          <w:b/>
          <w:bCs/>
          <w:szCs w:val="20"/>
        </w:rPr>
        <w:t>REGISTRO DE PREÇO PARA EVENTUAL E FUTURA</w:t>
      </w:r>
      <w:r w:rsidRPr="003A150D">
        <w:rPr>
          <w:rFonts w:ascii="Century Gothic" w:hAnsi="Century Gothic" w:cs="Arial"/>
          <w:bCs/>
          <w:szCs w:val="20"/>
        </w:rPr>
        <w:t xml:space="preserve"> </w:t>
      </w:r>
      <w:r w:rsidRPr="003A150D">
        <w:rPr>
          <w:rFonts w:ascii="Century Gothic" w:eastAsia="Arial" w:hAnsi="Century Gothic" w:cs="Arial"/>
          <w:b/>
          <w:color w:val="000000"/>
          <w:kern w:val="1"/>
          <w:position w:val="-1"/>
          <w:szCs w:val="20"/>
          <w:lang w:eastAsia="zh-CN" w:bidi="hi-IN"/>
        </w:rPr>
        <w:t xml:space="preserve">AQUISIÇÃO de materiais esportivos, de condicionamento físico e de jogos recreativos, destinados à execução das atividades </w:t>
      </w:r>
      <w:proofErr w:type="spellStart"/>
      <w:r w:rsidRPr="003A150D">
        <w:rPr>
          <w:rFonts w:ascii="Century Gothic" w:eastAsia="Arial" w:hAnsi="Century Gothic" w:cs="Arial"/>
          <w:b/>
          <w:color w:val="000000"/>
          <w:kern w:val="1"/>
          <w:position w:val="-1"/>
          <w:szCs w:val="20"/>
          <w:lang w:eastAsia="zh-CN" w:bidi="hi-IN"/>
        </w:rPr>
        <w:t>socioassistenciais</w:t>
      </w:r>
      <w:proofErr w:type="spellEnd"/>
      <w:r w:rsidRPr="003A150D">
        <w:rPr>
          <w:rFonts w:ascii="Century Gothic" w:eastAsia="Arial" w:hAnsi="Century Gothic" w:cs="Arial"/>
          <w:b/>
          <w:color w:val="000000"/>
          <w:kern w:val="1"/>
          <w:position w:val="-1"/>
          <w:szCs w:val="20"/>
          <w:lang w:eastAsia="zh-CN" w:bidi="hi-IN"/>
        </w:rPr>
        <w:t>, para a Secretaria Municipal de Assistência Social e Cidadania</w:t>
      </w:r>
      <w:r w:rsidRPr="003A150D">
        <w:rPr>
          <w:rFonts w:ascii="Century Gothic" w:hAnsi="Century Gothic" w:cs="Arial"/>
          <w:szCs w:val="20"/>
        </w:rPr>
        <w:t xml:space="preserve"> por um período de 01 ano, de acordo com as especificações e quantitativos estimados no presente Edital e seus anexos.</w:t>
      </w:r>
    </w:p>
    <w:p w14:paraId="453213F7" w14:textId="77777777" w:rsidR="003A150D" w:rsidRPr="003A150D" w:rsidRDefault="003A150D" w:rsidP="003A150D">
      <w:pPr>
        <w:spacing w:after="240" w:line="276" w:lineRule="auto"/>
        <w:ind w:left="360"/>
        <w:jc w:val="both"/>
        <w:rPr>
          <w:rFonts w:ascii="Century Gothic" w:hAnsi="Century Gothic" w:cs="Arial"/>
          <w:szCs w:val="20"/>
        </w:rPr>
      </w:pPr>
      <w:proofErr w:type="gramStart"/>
      <w:r w:rsidRPr="003A150D">
        <w:rPr>
          <w:rFonts w:ascii="Century Gothic" w:hAnsi="Century Gothic" w:cs="Arial"/>
          <w:b/>
          <w:szCs w:val="20"/>
        </w:rPr>
        <w:t>1.1 VALOR</w:t>
      </w:r>
      <w:proofErr w:type="gramEnd"/>
      <w:r w:rsidRPr="003A150D">
        <w:rPr>
          <w:rFonts w:ascii="Century Gothic" w:hAnsi="Century Gothic" w:cs="Arial"/>
          <w:b/>
          <w:szCs w:val="20"/>
        </w:rPr>
        <w:t xml:space="preserve"> ESTIMADO:</w:t>
      </w:r>
      <w:r w:rsidRPr="003A150D">
        <w:rPr>
          <w:rFonts w:ascii="Century Gothic" w:hAnsi="Century Gothic" w:cs="Arial"/>
          <w:szCs w:val="20"/>
        </w:rPr>
        <w:t xml:space="preserve"> O valor estimado da contratação pelo período de 01 ano é de R$ ............</w:t>
      </w:r>
    </w:p>
    <w:p w14:paraId="2D34B3C9" w14:textId="77777777" w:rsidR="003A150D" w:rsidRPr="003A150D" w:rsidRDefault="003A150D" w:rsidP="003A150D">
      <w:pPr>
        <w:spacing w:after="240" w:line="276" w:lineRule="auto"/>
        <w:rPr>
          <w:rFonts w:ascii="Century Gothic" w:hAnsi="Century Gothic" w:cs="Arial"/>
          <w:b/>
          <w:szCs w:val="20"/>
        </w:rPr>
      </w:pPr>
    </w:p>
    <w:p w14:paraId="59E203AE" w14:textId="77777777" w:rsidR="003A150D" w:rsidRPr="003A150D" w:rsidRDefault="003A150D" w:rsidP="003A150D">
      <w:pPr>
        <w:spacing w:after="240" w:line="276" w:lineRule="auto"/>
        <w:rPr>
          <w:rFonts w:ascii="Century Gothic" w:hAnsi="Century Gothic" w:cs="Arial"/>
          <w:b/>
          <w:szCs w:val="20"/>
        </w:rPr>
      </w:pPr>
      <w:r w:rsidRPr="003A150D">
        <w:rPr>
          <w:rFonts w:ascii="Century Gothic" w:hAnsi="Century Gothic" w:cs="Arial"/>
          <w:b/>
          <w:szCs w:val="20"/>
        </w:rPr>
        <w:t>CLÁUSULA II – DA VALIDADE DOS PREÇOS</w:t>
      </w:r>
    </w:p>
    <w:p w14:paraId="4EB405F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2.1.</w:t>
      </w:r>
      <w:r w:rsidRPr="003A150D">
        <w:rPr>
          <w:rFonts w:ascii="Century Gothic" w:hAnsi="Century Gothic" w:cs="Times New Roman"/>
          <w:szCs w:val="20"/>
        </w:rPr>
        <w:t xml:space="preserve">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de Registro de Preços terá validade de </w:t>
      </w:r>
      <w:r w:rsidRPr="003A150D">
        <w:rPr>
          <w:rFonts w:ascii="Century Gothic" w:hAnsi="Century Gothic" w:cs="Times New Roman"/>
          <w:bCs/>
          <w:szCs w:val="20"/>
        </w:rPr>
        <w:t>01 (um) ano</w:t>
      </w:r>
      <w:r w:rsidRPr="003A150D">
        <w:rPr>
          <w:rFonts w:ascii="Century Gothic" w:hAnsi="Century Gothic" w:cs="Times New Roman"/>
          <w:szCs w:val="20"/>
        </w:rPr>
        <w:t xml:space="preserve">, contados a partir da data de sua publicação no </w:t>
      </w:r>
      <w:r w:rsidRPr="003A150D">
        <w:rPr>
          <w:rFonts w:ascii="Century Gothic" w:hAnsi="Century Gothic" w:cs="Times New Roman"/>
          <w:bCs/>
          <w:szCs w:val="20"/>
        </w:rPr>
        <w:t>Portal Nacional de Contratações Públicas – PNCP</w:t>
      </w:r>
      <w:r w:rsidRPr="003A150D">
        <w:rPr>
          <w:rFonts w:ascii="Century Gothic" w:hAnsi="Century Gothic" w:cs="Times New Roman"/>
          <w:szCs w:val="20"/>
        </w:rPr>
        <w:t xml:space="preserve">, podendo ser </w:t>
      </w:r>
      <w:r w:rsidRPr="003A150D">
        <w:rPr>
          <w:rFonts w:ascii="Century Gothic" w:hAnsi="Century Gothic" w:cs="Times New Roman"/>
          <w:bCs/>
          <w:szCs w:val="20"/>
        </w:rPr>
        <w:t>prorrogada por igual período</w:t>
      </w:r>
      <w:r w:rsidRPr="003A150D">
        <w:rPr>
          <w:rFonts w:ascii="Century Gothic" w:hAnsi="Century Gothic" w:cs="Times New Roman"/>
          <w:szCs w:val="20"/>
        </w:rPr>
        <w:t xml:space="preserve">, desde que comprovada a manutenção da </w:t>
      </w:r>
      <w:proofErr w:type="spellStart"/>
      <w:r w:rsidRPr="003A150D">
        <w:rPr>
          <w:rFonts w:ascii="Century Gothic" w:hAnsi="Century Gothic" w:cs="Times New Roman"/>
          <w:szCs w:val="20"/>
        </w:rPr>
        <w:t>vantajosidade</w:t>
      </w:r>
      <w:proofErr w:type="spellEnd"/>
      <w:r w:rsidRPr="003A150D">
        <w:rPr>
          <w:rFonts w:ascii="Century Gothic" w:hAnsi="Century Gothic" w:cs="Times New Roman"/>
          <w:szCs w:val="20"/>
        </w:rPr>
        <w:t xml:space="preserve"> do preço registrado.</w:t>
      </w:r>
    </w:p>
    <w:p w14:paraId="6B56F508"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2.2.</w:t>
      </w:r>
      <w:r w:rsidRPr="003A150D">
        <w:rPr>
          <w:rFonts w:ascii="Century Gothic" w:hAnsi="Century Gothic" w:cs="Times New Roman"/>
          <w:szCs w:val="20"/>
        </w:rPr>
        <w:t xml:space="preserve"> A vigência dos contratos decorrentes desta Ata será estabelecida nos respectivos instrumentos contratuais, observando-se, no momento da contratação e a cada exercício financeiro, a </w:t>
      </w:r>
      <w:r w:rsidRPr="003A150D">
        <w:rPr>
          <w:rFonts w:ascii="Century Gothic" w:hAnsi="Century Gothic" w:cs="Times New Roman"/>
          <w:bCs/>
          <w:szCs w:val="20"/>
        </w:rPr>
        <w:t>disponibilidade de créditos orçamentários</w:t>
      </w:r>
      <w:r w:rsidRPr="003A150D">
        <w:rPr>
          <w:rFonts w:ascii="Century Gothic" w:hAnsi="Century Gothic" w:cs="Times New Roman"/>
          <w:szCs w:val="20"/>
        </w:rPr>
        <w:t>, bem como a previsão no plano plurianual, quando ultrapassar 01 (um) exercício financeiro.</w:t>
      </w:r>
    </w:p>
    <w:p w14:paraId="0203153E"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2.3.</w:t>
      </w:r>
      <w:r w:rsidRPr="003A150D">
        <w:rPr>
          <w:rFonts w:ascii="Century Gothic" w:hAnsi="Century Gothic" w:cs="Times New Roman"/>
          <w:szCs w:val="20"/>
        </w:rPr>
        <w:t xml:space="preserve"> Na formalização de cada contratação deverá constar expressamente a indicação da respectiva </w:t>
      </w:r>
      <w:r w:rsidRPr="003A150D">
        <w:rPr>
          <w:rFonts w:ascii="Century Gothic" w:hAnsi="Century Gothic" w:cs="Times New Roman"/>
          <w:bCs/>
          <w:szCs w:val="20"/>
        </w:rPr>
        <w:t>dotação orçamentária</w:t>
      </w:r>
      <w:r w:rsidRPr="003A150D">
        <w:rPr>
          <w:rFonts w:ascii="Century Gothic" w:hAnsi="Century Gothic" w:cs="Times New Roman"/>
          <w:szCs w:val="20"/>
        </w:rPr>
        <w:t>.</w:t>
      </w:r>
    </w:p>
    <w:p w14:paraId="4B529D33"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2.4.</w:t>
      </w:r>
      <w:r w:rsidRPr="003A150D">
        <w:rPr>
          <w:rFonts w:ascii="Century Gothic" w:hAnsi="Century Gothic" w:cs="Times New Roman"/>
          <w:szCs w:val="20"/>
        </w:rPr>
        <w:t xml:space="preserve"> A contratação com os fornecedores registrados será formalizada pelo órgão ou entidade interessada mediante </w:t>
      </w:r>
      <w:r w:rsidRPr="003A150D">
        <w:rPr>
          <w:rFonts w:ascii="Century Gothic" w:hAnsi="Century Gothic" w:cs="Times New Roman"/>
          <w:bCs/>
          <w:szCs w:val="20"/>
        </w:rPr>
        <w:t>instrumento contratual, nota de empenho, autorização de compra ou outro instrumento hábil</w:t>
      </w:r>
      <w:r w:rsidRPr="003A150D">
        <w:rPr>
          <w:rFonts w:ascii="Century Gothic" w:hAnsi="Century Gothic" w:cs="Times New Roman"/>
          <w:szCs w:val="20"/>
        </w:rPr>
        <w:t>, conforme disposto no art. 95 da Lei nº 14.133/2021.</w:t>
      </w:r>
    </w:p>
    <w:p w14:paraId="3B6597C7"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2.4.1.</w:t>
      </w:r>
      <w:r w:rsidRPr="003A150D">
        <w:rPr>
          <w:rFonts w:ascii="Century Gothic" w:hAnsi="Century Gothic" w:cs="Times New Roman"/>
          <w:szCs w:val="20"/>
        </w:rPr>
        <w:t xml:space="preserve"> O instrumento contratual referido no item 2.4 deverá ser firmado dentro do prazo de validade da presente Ata de Registro de Preços.</w:t>
      </w:r>
    </w:p>
    <w:p w14:paraId="437C8D80"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2.5.</w:t>
      </w:r>
      <w:r w:rsidRPr="003A150D">
        <w:rPr>
          <w:rFonts w:ascii="Century Gothic" w:hAnsi="Century Gothic" w:cs="Times New Roman"/>
          <w:szCs w:val="20"/>
        </w:rPr>
        <w:t xml:space="preserve"> Os contratos decorrentes do Sistema de Registro de Preços poderão ser alterados, observado o disposto no art. 124 da Lei nº 14.133/2021.</w:t>
      </w:r>
    </w:p>
    <w:p w14:paraId="1C4D4A09"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2.6.</w:t>
      </w:r>
      <w:r w:rsidRPr="003A150D">
        <w:rPr>
          <w:rFonts w:ascii="Century Gothic" w:hAnsi="Century Gothic" w:cs="Times New Roman"/>
          <w:szCs w:val="20"/>
        </w:rPr>
        <w:t xml:space="preserve"> Durante o prazo de validade desta Ata, o Município não fica obrigado a contratar exclusivamente por meio do Sistema de Registro de Preços, podendo realizar outras licitações quando julgar mais conveniente, bem como cancelar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nas hipóteses legalmente previstas, </w:t>
      </w:r>
      <w:r w:rsidRPr="003A150D">
        <w:rPr>
          <w:rFonts w:ascii="Century Gothic" w:hAnsi="Century Gothic" w:cs="Times New Roman"/>
          <w:bCs/>
          <w:szCs w:val="20"/>
        </w:rPr>
        <w:t>assegurados à detentora o contraditório e a ampla defesa</w:t>
      </w:r>
      <w:r w:rsidRPr="003A150D">
        <w:rPr>
          <w:rFonts w:ascii="Century Gothic" w:hAnsi="Century Gothic" w:cs="Times New Roman"/>
          <w:szCs w:val="20"/>
        </w:rPr>
        <w:t>, não cabendo, em qualquer caso, indenização de qualquer natureza.</w:t>
      </w:r>
    </w:p>
    <w:p w14:paraId="5C1DE946" w14:textId="77777777" w:rsidR="003A150D" w:rsidRPr="003A150D" w:rsidRDefault="003A150D" w:rsidP="003A150D">
      <w:pPr>
        <w:keepNext/>
        <w:keepLines/>
        <w:spacing w:after="240" w:line="276" w:lineRule="auto"/>
        <w:rPr>
          <w:rFonts w:ascii="Century Gothic" w:hAnsi="Century Gothic" w:cs="Arial"/>
          <w:b/>
          <w:szCs w:val="20"/>
        </w:rPr>
      </w:pPr>
      <w:r w:rsidRPr="003A150D">
        <w:rPr>
          <w:rFonts w:ascii="Century Gothic" w:hAnsi="Century Gothic" w:cs="Arial"/>
          <w:b/>
          <w:szCs w:val="20"/>
        </w:rPr>
        <w:t>CLÁUSULA III – DA UTILIZAÇÃO DA ATA DE REGISTRO DE PREÇOS</w:t>
      </w:r>
    </w:p>
    <w:p w14:paraId="028B1081"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3.1.</w:t>
      </w:r>
      <w:r w:rsidRPr="003A150D">
        <w:rPr>
          <w:rFonts w:ascii="Century Gothic" w:eastAsia="Arial Unicode MS" w:hAnsi="Century Gothic" w:cs="Arial Unicode MS"/>
          <w:szCs w:val="20"/>
        </w:rPr>
        <w:t xml:space="preserve"> </w:t>
      </w:r>
      <w:proofErr w:type="gramStart"/>
      <w:r w:rsidRPr="003A150D">
        <w:rPr>
          <w:rFonts w:ascii="Century Gothic" w:eastAsia="Arial Unicode MS" w:hAnsi="Century Gothic" w:cs="Arial Unicode MS"/>
          <w:szCs w:val="20"/>
        </w:rPr>
        <w:t>A presente</w:t>
      </w:r>
      <w:proofErr w:type="gramEnd"/>
      <w:r w:rsidRPr="003A150D">
        <w:rPr>
          <w:rFonts w:ascii="Century Gothic" w:eastAsia="Arial Unicode MS" w:hAnsi="Century Gothic" w:cs="Arial Unicode MS"/>
          <w:szCs w:val="20"/>
        </w:rPr>
        <w:t xml:space="preserve"> Ata de Registro de Preços poderá ser utilizada pelas Secretarias Municipais de Itajaí participantes do processo, mediante autorização da </w:t>
      </w:r>
      <w:r w:rsidRPr="003A150D">
        <w:rPr>
          <w:rFonts w:ascii="Century Gothic" w:eastAsia="Arial Unicode MS" w:hAnsi="Century Gothic" w:cs="Arial Unicode MS"/>
          <w:bCs/>
          <w:szCs w:val="20"/>
        </w:rPr>
        <w:t>Secretaria Municipal de Governo</w:t>
      </w:r>
      <w:r w:rsidRPr="003A150D">
        <w:rPr>
          <w:rFonts w:ascii="Century Gothic" w:eastAsia="Arial Unicode MS" w:hAnsi="Century Gothic" w:cs="Arial Unicode MS"/>
          <w:szCs w:val="20"/>
        </w:rPr>
        <w:t xml:space="preserve">, por intermédio da </w:t>
      </w:r>
      <w:r w:rsidRPr="003A150D">
        <w:rPr>
          <w:rFonts w:ascii="Century Gothic" w:eastAsia="Arial Unicode MS" w:hAnsi="Century Gothic" w:cs="Arial Unicode MS"/>
          <w:bCs/>
          <w:szCs w:val="20"/>
        </w:rPr>
        <w:t>Diretoria de Licitações e Contratos – Central de Atas</w:t>
      </w:r>
      <w:r w:rsidRPr="003A150D">
        <w:rPr>
          <w:rFonts w:ascii="Century Gothic" w:eastAsia="Arial Unicode MS" w:hAnsi="Century Gothic" w:cs="Arial Unicode MS"/>
          <w:szCs w:val="20"/>
        </w:rPr>
        <w:t xml:space="preserve">, que atuará como </w:t>
      </w:r>
      <w:r w:rsidRPr="003A150D">
        <w:rPr>
          <w:rFonts w:ascii="Century Gothic" w:eastAsia="Arial Unicode MS" w:hAnsi="Century Gothic" w:cs="Arial Unicode MS"/>
          <w:bCs/>
          <w:szCs w:val="20"/>
        </w:rPr>
        <w:t>órgão gerenciador</w:t>
      </w:r>
      <w:r w:rsidRPr="003A150D">
        <w:rPr>
          <w:rFonts w:ascii="Century Gothic" w:eastAsia="Arial Unicode MS" w:hAnsi="Century Gothic" w:cs="Arial Unicode MS"/>
          <w:szCs w:val="20"/>
        </w:rPr>
        <w:t xml:space="preserve"> da presente Ata.</w:t>
      </w:r>
    </w:p>
    <w:p w14:paraId="2C04D1D2" w14:textId="482D0F2E"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3.2.</w:t>
      </w:r>
      <w:r w:rsidRPr="003A150D">
        <w:rPr>
          <w:rFonts w:ascii="Century Gothic" w:eastAsia="Arial Unicode MS" w:hAnsi="Century Gothic" w:cs="Arial Unicode MS"/>
          <w:szCs w:val="20"/>
        </w:rPr>
        <w:t xml:space="preserve"> Em cada contratação decorrente desta Ata, serão observadas as cláusulas e condições constantes do </w:t>
      </w:r>
      <w:r w:rsidRPr="003A150D">
        <w:rPr>
          <w:rFonts w:ascii="Century Gothic" w:eastAsia="Arial Unicode MS" w:hAnsi="Century Gothic" w:cs="Arial Unicode MS"/>
          <w:bCs/>
          <w:szCs w:val="20"/>
        </w:rPr>
        <w:t xml:space="preserve">Edital do Pregão Eletrônico nº </w:t>
      </w:r>
      <w:r w:rsidR="00E14255">
        <w:rPr>
          <w:rFonts w:ascii="Century Gothic" w:eastAsia="Arial Unicode MS" w:hAnsi="Century Gothic" w:cs="Arial Unicode MS"/>
          <w:bCs/>
          <w:szCs w:val="20"/>
        </w:rPr>
        <w:t>086/2026</w:t>
      </w:r>
      <w:r w:rsidRPr="003A150D">
        <w:rPr>
          <w:rFonts w:ascii="Century Gothic" w:eastAsia="Arial Unicode MS" w:hAnsi="Century Gothic" w:cs="Arial Unicode MS"/>
          <w:szCs w:val="20"/>
        </w:rPr>
        <w:t xml:space="preserve"> e de seus anexos, que a precederam e integram o presente instrumento, independentemente de transcrição.</w:t>
      </w:r>
    </w:p>
    <w:p w14:paraId="4FF23E88"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3.3.</w:t>
      </w:r>
      <w:r w:rsidRPr="003A150D">
        <w:rPr>
          <w:rFonts w:ascii="Century Gothic" w:eastAsia="Arial Unicode MS" w:hAnsi="Century Gothic" w:cs="Arial Unicode MS"/>
          <w:szCs w:val="20"/>
        </w:rPr>
        <w:t xml:space="preserve"> Durante a vigência da Ata, os órgãos e entidades da Administração Pública </w:t>
      </w:r>
      <w:r w:rsidRPr="003A150D">
        <w:rPr>
          <w:rFonts w:ascii="Century Gothic" w:eastAsia="Arial Unicode MS" w:hAnsi="Century Gothic" w:cs="Arial Unicode MS"/>
          <w:bCs/>
          <w:szCs w:val="20"/>
        </w:rPr>
        <w:t>federal, estadual, distrital e municipal</w:t>
      </w:r>
      <w:r w:rsidRPr="003A150D">
        <w:rPr>
          <w:rFonts w:ascii="Century Gothic" w:eastAsia="Arial Unicode MS" w:hAnsi="Century Gothic" w:cs="Arial Unicode MS"/>
          <w:szCs w:val="20"/>
        </w:rPr>
        <w:t xml:space="preserve"> que não participaram do procedimento de Intenção de Registro de Preços – IRP poderão aderir à Ata, na condição de </w:t>
      </w:r>
      <w:r w:rsidRPr="003A150D">
        <w:rPr>
          <w:rFonts w:ascii="Century Gothic" w:eastAsia="Arial Unicode MS" w:hAnsi="Century Gothic" w:cs="Arial Unicode MS"/>
          <w:bCs/>
          <w:szCs w:val="20"/>
        </w:rPr>
        <w:t>não participantes</w:t>
      </w:r>
      <w:r w:rsidRPr="003A150D">
        <w:rPr>
          <w:rFonts w:ascii="Century Gothic" w:eastAsia="Arial Unicode MS" w:hAnsi="Century Gothic" w:cs="Arial Unicode MS"/>
          <w:szCs w:val="20"/>
        </w:rPr>
        <w:t>, desde que atendidos cumulativamente os seguintes requisitos:</w:t>
      </w:r>
    </w:p>
    <w:p w14:paraId="1B55BEB3"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a)</w:t>
      </w:r>
      <w:r w:rsidRPr="003A150D">
        <w:rPr>
          <w:rFonts w:ascii="Century Gothic" w:eastAsia="Arial Unicode MS" w:hAnsi="Century Gothic" w:cs="Arial Unicode MS"/>
          <w:szCs w:val="20"/>
        </w:rPr>
        <w:t xml:space="preserve"> apresentação de </w:t>
      </w:r>
      <w:r w:rsidRPr="003A150D">
        <w:rPr>
          <w:rFonts w:ascii="Century Gothic" w:eastAsia="Arial Unicode MS" w:hAnsi="Century Gothic" w:cs="Arial Unicode MS"/>
          <w:bCs/>
          <w:szCs w:val="20"/>
        </w:rPr>
        <w:t>justificativa formal da vantagem da adesão</w:t>
      </w:r>
      <w:r w:rsidRPr="003A150D">
        <w:rPr>
          <w:rFonts w:ascii="Century Gothic" w:eastAsia="Arial Unicode MS" w:hAnsi="Century Gothic" w:cs="Arial Unicode MS"/>
          <w:szCs w:val="20"/>
        </w:rPr>
        <w:t>, inclusive em situações de provável desabastecimento ou descontinuidade de serviço público;</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b)</w:t>
      </w:r>
      <w:r w:rsidRPr="003A150D">
        <w:rPr>
          <w:rFonts w:ascii="Century Gothic" w:eastAsia="Arial Unicode MS" w:hAnsi="Century Gothic" w:cs="Arial Unicode MS"/>
          <w:szCs w:val="20"/>
        </w:rPr>
        <w:t xml:space="preserve"> demonstração de que os preços registrados permanecem </w:t>
      </w:r>
      <w:proofErr w:type="gramStart"/>
      <w:r w:rsidRPr="003A150D">
        <w:rPr>
          <w:rFonts w:ascii="Century Gothic" w:eastAsia="Arial Unicode MS" w:hAnsi="Century Gothic" w:cs="Arial Unicode MS"/>
          <w:bCs/>
          <w:szCs w:val="20"/>
        </w:rPr>
        <w:t>compatíveis com os praticados no mercado</w:t>
      </w:r>
      <w:r w:rsidRPr="003A150D">
        <w:rPr>
          <w:rFonts w:ascii="Century Gothic" w:eastAsia="Arial Unicode MS" w:hAnsi="Century Gothic" w:cs="Arial Unicode MS"/>
          <w:szCs w:val="20"/>
        </w:rPr>
        <w:t>, na forma do art. 23 da Lei nº</w:t>
      </w:r>
      <w:proofErr w:type="gramEnd"/>
      <w:r w:rsidRPr="003A150D">
        <w:rPr>
          <w:rFonts w:ascii="Century Gothic" w:eastAsia="Arial Unicode MS" w:hAnsi="Century Gothic" w:cs="Arial Unicode MS"/>
          <w:szCs w:val="20"/>
        </w:rPr>
        <w:t xml:space="preserve"> 14.133/2021;</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c)</w:t>
      </w:r>
      <w:r w:rsidRPr="003A150D">
        <w:rPr>
          <w:rFonts w:ascii="Century Gothic" w:eastAsia="Arial Unicode MS" w:hAnsi="Century Gothic" w:cs="Arial Unicode MS"/>
          <w:szCs w:val="20"/>
        </w:rPr>
        <w:t xml:space="preserve"> </w:t>
      </w:r>
      <w:r w:rsidRPr="003A150D">
        <w:rPr>
          <w:rFonts w:ascii="Century Gothic" w:eastAsia="Arial Unicode MS" w:hAnsi="Century Gothic" w:cs="Arial Unicode MS"/>
          <w:bCs/>
          <w:szCs w:val="20"/>
        </w:rPr>
        <w:t>consulta prévia e anuência</w:t>
      </w:r>
      <w:r w:rsidRPr="003A150D">
        <w:rPr>
          <w:rFonts w:ascii="Century Gothic" w:eastAsia="Arial Unicode MS" w:hAnsi="Century Gothic" w:cs="Arial Unicode MS"/>
          <w:szCs w:val="20"/>
        </w:rPr>
        <w:t xml:space="preserve"> do órgão ou entidade gerenciadora e do fornecedor registrado;</w:t>
      </w:r>
      <w:r w:rsidRPr="003A150D">
        <w:rPr>
          <w:rFonts w:ascii="Century Gothic" w:eastAsia="Arial Unicode MS" w:hAnsi="Century Gothic" w:cs="Arial Unicode MS"/>
          <w:szCs w:val="20"/>
        </w:rPr>
        <w:br/>
      </w:r>
      <w:r w:rsidRPr="003A150D">
        <w:rPr>
          <w:rFonts w:ascii="Century Gothic" w:eastAsia="Arial Unicode MS" w:hAnsi="Century Gothic" w:cs="Arial Unicode MS"/>
          <w:bCs/>
          <w:szCs w:val="20"/>
        </w:rPr>
        <w:t>d)</w:t>
      </w:r>
      <w:r w:rsidRPr="003A150D">
        <w:rPr>
          <w:rFonts w:ascii="Century Gothic" w:eastAsia="Arial Unicode MS" w:hAnsi="Century Gothic" w:cs="Arial Unicode MS"/>
          <w:szCs w:val="20"/>
        </w:rPr>
        <w:t xml:space="preserve"> a autorização da adesão pelo órgão ou entidade gerenciadora somente será formalizada após a aceitação expressa do fornecedor.</w:t>
      </w:r>
    </w:p>
    <w:p w14:paraId="4381A3F5"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3.4.</w:t>
      </w:r>
      <w:r w:rsidRPr="003A150D">
        <w:rPr>
          <w:rFonts w:ascii="Century Gothic" w:eastAsia="Arial Unicode MS" w:hAnsi="Century Gothic" w:cs="Arial Unicode MS"/>
          <w:szCs w:val="20"/>
        </w:rPr>
        <w:t xml:space="preserve"> O órgão ou entidade gerenciadora poderá </w:t>
      </w:r>
      <w:r w:rsidRPr="003A150D">
        <w:rPr>
          <w:rFonts w:ascii="Century Gothic" w:eastAsia="Arial Unicode MS" w:hAnsi="Century Gothic" w:cs="Arial Unicode MS"/>
          <w:bCs/>
          <w:szCs w:val="20"/>
        </w:rPr>
        <w:t>indeferir</w:t>
      </w:r>
      <w:r w:rsidRPr="003A150D">
        <w:rPr>
          <w:rFonts w:ascii="Century Gothic" w:eastAsia="Arial Unicode MS" w:hAnsi="Century Gothic" w:cs="Arial Unicode MS"/>
          <w:szCs w:val="20"/>
        </w:rPr>
        <w:t xml:space="preserve"> pedidos de adesão sempre que tais adesões puderem comprometer a execução dos contratos próprios, a gestão da Ata ou o atendimento de suas necessidades institucionais.</w:t>
      </w:r>
    </w:p>
    <w:p w14:paraId="5F7BBA0E"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3.5.</w:t>
      </w:r>
      <w:r w:rsidRPr="003A150D">
        <w:rPr>
          <w:rFonts w:ascii="Century Gothic" w:eastAsia="Arial Unicode MS" w:hAnsi="Century Gothic" w:cs="Arial Unicode MS"/>
          <w:szCs w:val="20"/>
        </w:rPr>
        <w:t xml:space="preserve"> Após a autorização do órgão ou entidade gerenciadora, o órgão ou entidade não participante deverá formalizar a contratação no prazo máximo de </w:t>
      </w:r>
      <w:r w:rsidRPr="003A150D">
        <w:rPr>
          <w:rFonts w:ascii="Century Gothic" w:eastAsia="Arial Unicode MS" w:hAnsi="Century Gothic" w:cs="Arial Unicode MS"/>
          <w:bCs/>
          <w:szCs w:val="20"/>
        </w:rPr>
        <w:t>90 (noventa) dias</w:t>
      </w:r>
      <w:r w:rsidRPr="003A150D">
        <w:rPr>
          <w:rFonts w:ascii="Century Gothic" w:eastAsia="Arial Unicode MS" w:hAnsi="Century Gothic" w:cs="Arial Unicode MS"/>
          <w:szCs w:val="20"/>
        </w:rPr>
        <w:t>, observado, em qualquer caso, o prazo de vigência da presente Ata.</w:t>
      </w:r>
    </w:p>
    <w:p w14:paraId="289D92F0"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3.6.</w:t>
      </w:r>
      <w:r w:rsidRPr="003A150D">
        <w:rPr>
          <w:rFonts w:ascii="Century Gothic" w:eastAsia="Arial Unicode MS" w:hAnsi="Century Gothic" w:cs="Arial Unicode MS"/>
          <w:szCs w:val="20"/>
        </w:rPr>
        <w:t xml:space="preserve"> O prazo previsto no item 3.5 poderá ser prorrogado, em caráter excepcional, mediante solicitação formal do órgão ou entidade não participante e aceitação expressa do órgão ou entidade gerenciadora, desde que respeitado o limite temporal de vigência da Ata.</w:t>
      </w:r>
    </w:p>
    <w:p w14:paraId="401AD196"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3.7. Dos Limites para as Adesões</w:t>
      </w:r>
    </w:p>
    <w:p w14:paraId="5FE73D82"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3.7.1.</w:t>
      </w:r>
      <w:r w:rsidRPr="003A150D">
        <w:rPr>
          <w:rFonts w:ascii="Century Gothic" w:eastAsia="Arial Unicode MS" w:hAnsi="Century Gothic" w:cs="Arial Unicode MS"/>
          <w:szCs w:val="20"/>
        </w:rPr>
        <w:t xml:space="preserve"> As aquisições ou contratações adicionais não poderão exceder, por órgão ou entidade não participante, a </w:t>
      </w:r>
      <w:r w:rsidRPr="003A150D">
        <w:rPr>
          <w:rFonts w:ascii="Century Gothic" w:eastAsia="Arial Unicode MS" w:hAnsi="Century Gothic" w:cs="Arial Unicode MS"/>
          <w:bCs/>
          <w:szCs w:val="20"/>
        </w:rPr>
        <w:t>50% (cinquenta por cento)</w:t>
      </w:r>
      <w:r w:rsidRPr="003A150D">
        <w:rPr>
          <w:rFonts w:ascii="Century Gothic" w:eastAsia="Arial Unicode MS" w:hAnsi="Century Gothic" w:cs="Arial Unicode MS"/>
          <w:szCs w:val="20"/>
        </w:rPr>
        <w:t xml:space="preserve"> dos quantitativos de cada item registrados para o órgão gerenciador e para os participantes.</w:t>
      </w:r>
    </w:p>
    <w:p w14:paraId="452F9225"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3.7.2.</w:t>
      </w:r>
      <w:r w:rsidRPr="003A150D">
        <w:rPr>
          <w:rFonts w:ascii="Century Gothic" w:eastAsia="Arial Unicode MS" w:hAnsi="Century Gothic" w:cs="Arial Unicode MS"/>
          <w:szCs w:val="20"/>
        </w:rPr>
        <w:t xml:space="preserve"> O quantitativo total decorrente das adesões não poderá exceder, na totalidade, ao </w:t>
      </w:r>
      <w:r w:rsidRPr="003A150D">
        <w:rPr>
          <w:rFonts w:ascii="Century Gothic" w:eastAsia="Arial Unicode MS" w:hAnsi="Century Gothic" w:cs="Arial Unicode MS"/>
          <w:bCs/>
          <w:szCs w:val="20"/>
        </w:rPr>
        <w:t>dobro do quantitativo</w:t>
      </w:r>
      <w:r w:rsidRPr="003A150D">
        <w:rPr>
          <w:rFonts w:ascii="Century Gothic" w:eastAsia="Arial Unicode MS" w:hAnsi="Century Gothic" w:cs="Arial Unicode MS"/>
          <w:szCs w:val="20"/>
        </w:rPr>
        <w:t xml:space="preserve"> de cada item registrado na Ata para o órgão gerenciador e os participantes, independentemente do número de órgãos ou entidades não participantes que aderirem.</w:t>
      </w:r>
    </w:p>
    <w:p w14:paraId="4D068130" w14:textId="77777777" w:rsidR="003A150D" w:rsidRPr="003A150D" w:rsidRDefault="003A150D" w:rsidP="003A150D">
      <w:pPr>
        <w:keepNext/>
        <w:tabs>
          <w:tab w:val="left" w:pos="0"/>
        </w:tabs>
        <w:spacing w:after="240" w:line="276" w:lineRule="auto"/>
        <w:jc w:val="both"/>
        <w:outlineLvl w:val="5"/>
        <w:rPr>
          <w:rFonts w:ascii="Century Gothic" w:hAnsi="Century Gothic" w:cs="Arial"/>
          <w:b/>
          <w:bCs/>
          <w:szCs w:val="20"/>
        </w:rPr>
      </w:pPr>
      <w:r w:rsidRPr="003A150D">
        <w:rPr>
          <w:rFonts w:ascii="Century Gothic" w:hAnsi="Century Gothic" w:cs="Arial"/>
          <w:b/>
          <w:bCs/>
          <w:szCs w:val="20"/>
        </w:rPr>
        <w:t xml:space="preserve">CLÁUSULA IV – PRAZOS </w:t>
      </w:r>
    </w:p>
    <w:p w14:paraId="0D96EFEC" w14:textId="44747B1D"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szCs w:val="20"/>
        </w:rPr>
      </w:pPr>
      <w:r w:rsidRPr="003A150D">
        <w:rPr>
          <w:rFonts w:ascii="Century Gothic" w:hAnsi="Century Gothic" w:cs="Arial"/>
          <w:szCs w:val="20"/>
        </w:rPr>
        <w:t>4.1. O objeto deverá ser entregue/prestado em até 30 (trinta) dias contados do dia seguinte ao recebimento da Nota de Empenho, Autorização de Fornecimento ou documento equivalente.</w:t>
      </w:r>
    </w:p>
    <w:p w14:paraId="727EF045" w14:textId="77777777"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b/>
          <w:bCs/>
          <w:szCs w:val="20"/>
        </w:rPr>
      </w:pPr>
      <w:r w:rsidRPr="003A150D">
        <w:rPr>
          <w:rFonts w:ascii="Century Gothic" w:hAnsi="Century Gothic" w:cs="Arial"/>
          <w:b/>
          <w:bCs/>
          <w:szCs w:val="20"/>
        </w:rPr>
        <w:t>CLÁUSULA V – DO PAGAMENTO</w:t>
      </w:r>
    </w:p>
    <w:p w14:paraId="0AD48879"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5.1.</w:t>
      </w:r>
      <w:r w:rsidRPr="003A150D">
        <w:rPr>
          <w:rFonts w:ascii="Century Gothic" w:hAnsi="Century Gothic" w:cs="Times New Roman"/>
          <w:szCs w:val="20"/>
        </w:rPr>
        <w:t xml:space="preserve"> Os pagamentos serão efetuados </w:t>
      </w:r>
      <w:r w:rsidRPr="003A150D">
        <w:rPr>
          <w:rFonts w:ascii="Century Gothic" w:hAnsi="Century Gothic" w:cs="Times New Roman"/>
          <w:bCs/>
          <w:szCs w:val="20"/>
        </w:rPr>
        <w:t>mensalmente</w:t>
      </w:r>
      <w:r w:rsidRPr="003A150D">
        <w:rPr>
          <w:rFonts w:ascii="Century Gothic" w:hAnsi="Century Gothic" w:cs="Times New Roman"/>
          <w:szCs w:val="20"/>
        </w:rPr>
        <w:t xml:space="preserve">, compreendendo a totalidade das notas fiscais emitidas no período, e realizados em até </w:t>
      </w:r>
      <w:r w:rsidRPr="003A150D">
        <w:rPr>
          <w:rFonts w:ascii="Century Gothic" w:hAnsi="Century Gothic" w:cs="Times New Roman"/>
          <w:bCs/>
          <w:szCs w:val="20"/>
        </w:rPr>
        <w:t>30 (trinta) dias</w:t>
      </w:r>
      <w:r w:rsidRPr="003A150D">
        <w:rPr>
          <w:rFonts w:ascii="Century Gothic" w:hAnsi="Century Gothic" w:cs="Times New Roman"/>
          <w:szCs w:val="20"/>
        </w:rPr>
        <w:t>, contados do recebimento da respectiva Nota Fiscal/</w:t>
      </w:r>
      <w:proofErr w:type="gramStart"/>
      <w:r w:rsidRPr="003A150D">
        <w:rPr>
          <w:rFonts w:ascii="Century Gothic" w:hAnsi="Century Gothic" w:cs="Times New Roman"/>
          <w:szCs w:val="20"/>
        </w:rPr>
        <w:t>Fatura, devidamente atestada pela unidade requisitante quanto à regular execução do objeto</w:t>
      </w:r>
      <w:proofErr w:type="gramEnd"/>
      <w:r w:rsidRPr="003A150D">
        <w:rPr>
          <w:rFonts w:ascii="Century Gothic" w:hAnsi="Century Gothic" w:cs="Times New Roman"/>
          <w:szCs w:val="20"/>
        </w:rPr>
        <w:t>.</w:t>
      </w:r>
    </w:p>
    <w:p w14:paraId="168431B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5.2.</w:t>
      </w:r>
      <w:r w:rsidRPr="003A150D">
        <w:rPr>
          <w:rFonts w:ascii="Century Gothic" w:hAnsi="Century Gothic" w:cs="Times New Roman"/>
          <w:szCs w:val="20"/>
        </w:rPr>
        <w:t xml:space="preserve"> Nenhum pagamento será efetuado ao FORNECEDOR REGISTRADO enquanto houver pendência de liquidação de obrigação financeira decorrente de penalidade aplicada ou inadimplência contratual.</w:t>
      </w:r>
    </w:p>
    <w:p w14:paraId="6875312B"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5.3.</w:t>
      </w:r>
      <w:r w:rsidRPr="003A150D">
        <w:rPr>
          <w:rFonts w:ascii="Century Gothic" w:hAnsi="Century Gothic" w:cs="Times New Roman"/>
          <w:szCs w:val="20"/>
        </w:rPr>
        <w:t xml:space="preserve"> É vedada, em qualquer hipótese, a realização de pagamento antecipado.</w:t>
      </w:r>
    </w:p>
    <w:p w14:paraId="72EC351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5.4.</w:t>
      </w:r>
      <w:r w:rsidRPr="003A150D">
        <w:rPr>
          <w:rFonts w:ascii="Century Gothic" w:hAnsi="Century Gothic" w:cs="Times New Roman"/>
          <w:szCs w:val="20"/>
        </w:rPr>
        <w:t xml:space="preserve"> Na hipótese de atraso no pagamento por parte da ADMINISTRAÇÃO/ÓRGÃO GERENCIADOR, desde que o FORNECEDOR REGISTRADO esteja adimplente com todas as suas obrigações contratuais, os valores devidos serão atualizados monetariamente a partir da data do vencimento até a data da efetiva liquidação, de acordo com os critérios estabelecidos no art. 117 da Constituição do Estado de Santa Catarina e na Lei Complementar Municipal nº 20, de 30 de dezembro de 2002 (Código Tributário do Município de Itajaí).</w:t>
      </w:r>
    </w:p>
    <w:p w14:paraId="6ABD4722" w14:textId="43A3CF64"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5.5.</w:t>
      </w:r>
      <w:r w:rsidRPr="003A150D">
        <w:rPr>
          <w:rFonts w:ascii="Century Gothic" w:hAnsi="Century Gothic" w:cs="Times New Roman"/>
          <w:szCs w:val="20"/>
        </w:rPr>
        <w:t xml:space="preserve"> Quando o objeto da contratação envolver prestação de serviços mediante cessão de mão de obra ou empreitada, as notas fiscais deverão observar, obrigatoriamente, as disposições da </w:t>
      </w:r>
      <w:r w:rsidRPr="003A150D">
        <w:rPr>
          <w:rFonts w:ascii="Century Gothic" w:hAnsi="Century Gothic" w:cs="Times New Roman"/>
          <w:bCs/>
          <w:szCs w:val="20"/>
        </w:rPr>
        <w:t>Instrução Normativa nº 062/2022/CGM/</w:t>
      </w:r>
      <w:proofErr w:type="gramStart"/>
      <w:r w:rsidRPr="003A150D">
        <w:rPr>
          <w:rFonts w:ascii="Century Gothic" w:hAnsi="Century Gothic" w:cs="Times New Roman"/>
          <w:bCs/>
          <w:szCs w:val="20"/>
        </w:rPr>
        <w:t>SEFAZ</w:t>
      </w:r>
      <w:proofErr w:type="gramEnd"/>
    </w:p>
    <w:p w14:paraId="7A5EE1C1" w14:textId="7E581095" w:rsidR="003A150D" w:rsidRPr="003A150D" w:rsidRDefault="003A150D" w:rsidP="003A15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9360"/>
        </w:tabs>
        <w:suppressAutoHyphens/>
        <w:spacing w:after="240"/>
        <w:jc w:val="both"/>
        <w:rPr>
          <w:rFonts w:ascii="Century Gothic" w:hAnsi="Century Gothic" w:cs="Arial"/>
          <w:b/>
          <w:bCs/>
          <w:szCs w:val="20"/>
        </w:rPr>
      </w:pPr>
      <w:r w:rsidRPr="003A150D">
        <w:rPr>
          <w:rFonts w:ascii="Century Gothic" w:hAnsi="Century Gothic" w:cs="Arial"/>
          <w:szCs w:val="20"/>
        </w:rPr>
        <w:t xml:space="preserve">Disponível no link: </w:t>
      </w:r>
      <w:hyperlink r:id="rId19" w:history="1">
        <w:r w:rsidRPr="003A150D">
          <w:rPr>
            <w:rFonts w:ascii="Century Gothic" w:hAnsi="Century Gothic" w:cs="Arial"/>
            <w:color w:val="0000FF"/>
            <w:szCs w:val="20"/>
            <w:u w:val="single"/>
          </w:rPr>
          <w:t>https://intranet2.itajai.sc.gov.br/instrucoes-normativas/instrucao-normativa/</w:t>
        </w:r>
      </w:hyperlink>
      <w:r w:rsidRPr="003A150D">
        <w:rPr>
          <w:rFonts w:ascii="Century Gothic" w:hAnsi="Century Gothic" w:cs="Arial"/>
          <w:szCs w:val="20"/>
        </w:rPr>
        <w:t>.</w:t>
      </w:r>
    </w:p>
    <w:p w14:paraId="2507935D" w14:textId="77777777" w:rsidR="003A150D" w:rsidRPr="003A150D" w:rsidRDefault="003A150D" w:rsidP="003A150D">
      <w:pPr>
        <w:keepNext/>
        <w:tabs>
          <w:tab w:val="left" w:pos="0"/>
        </w:tabs>
        <w:spacing w:after="240" w:line="276" w:lineRule="auto"/>
        <w:jc w:val="both"/>
        <w:outlineLvl w:val="5"/>
        <w:rPr>
          <w:rFonts w:ascii="Century Gothic" w:hAnsi="Century Gothic" w:cs="Arial"/>
          <w:b/>
          <w:bCs/>
          <w:szCs w:val="20"/>
        </w:rPr>
      </w:pPr>
      <w:proofErr w:type="gramStart"/>
      <w:r w:rsidRPr="003A150D">
        <w:rPr>
          <w:rFonts w:ascii="Century Gothic" w:hAnsi="Century Gothic" w:cs="Arial"/>
          <w:b/>
          <w:bCs/>
          <w:szCs w:val="20"/>
        </w:rPr>
        <w:t>CLÁUSULA VI</w:t>
      </w:r>
      <w:proofErr w:type="gramEnd"/>
      <w:r w:rsidRPr="003A150D">
        <w:rPr>
          <w:rFonts w:ascii="Century Gothic" w:hAnsi="Century Gothic" w:cs="Arial"/>
          <w:b/>
          <w:bCs/>
          <w:szCs w:val="20"/>
        </w:rPr>
        <w:t xml:space="preserve"> – DAS CONDIÇÕES DE FORNECIMENTO</w:t>
      </w:r>
    </w:p>
    <w:p w14:paraId="2EAD1FFE"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6.1.</w:t>
      </w:r>
      <w:r w:rsidRPr="003A150D">
        <w:rPr>
          <w:rFonts w:ascii="Century Gothic" w:hAnsi="Century Gothic" w:cs="Times New Roman"/>
          <w:szCs w:val="20"/>
        </w:rPr>
        <w:t xml:space="preserve"> A contratação decorrente da presente Ata de Registro de Preços será formalizada por meio de </w:t>
      </w:r>
      <w:r w:rsidRPr="003A150D">
        <w:rPr>
          <w:rFonts w:ascii="Century Gothic" w:hAnsi="Century Gothic" w:cs="Times New Roman"/>
          <w:bCs/>
          <w:szCs w:val="20"/>
        </w:rPr>
        <w:t>instrumento contratual, Nota de Empenho, Autorização de Fornecimento ou documento equivalente</w:t>
      </w:r>
      <w:r w:rsidRPr="003A150D">
        <w:rPr>
          <w:rFonts w:ascii="Century Gothic" w:hAnsi="Century Gothic" w:cs="Times New Roman"/>
          <w:szCs w:val="20"/>
        </w:rPr>
        <w:t>, momento a partir do qual estará caracterizada a obrigação de fornecimento.</w:t>
      </w:r>
    </w:p>
    <w:p w14:paraId="42B11882"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6.2.</w:t>
      </w:r>
      <w:r w:rsidRPr="003A150D">
        <w:rPr>
          <w:rFonts w:ascii="Century Gothic" w:hAnsi="Century Gothic" w:cs="Times New Roman"/>
          <w:szCs w:val="20"/>
        </w:rPr>
        <w:t xml:space="preserve"> O fornecedor registrado fica obrigado a atender a todas as solicitações formalmente emitidas durante o prazo de validade desta Ata, </w:t>
      </w:r>
      <w:r w:rsidRPr="003A150D">
        <w:rPr>
          <w:rFonts w:ascii="Century Gothic" w:hAnsi="Century Gothic" w:cs="Times New Roman"/>
          <w:bCs/>
          <w:szCs w:val="20"/>
        </w:rPr>
        <w:t>desde que respeitados os limites de quantitativos registrados</w:t>
      </w:r>
      <w:r w:rsidRPr="003A150D">
        <w:rPr>
          <w:rFonts w:ascii="Century Gothic" w:hAnsi="Century Gothic" w:cs="Times New Roman"/>
          <w:szCs w:val="20"/>
        </w:rPr>
        <w:t xml:space="preserve">, ainda que a execução do fornecimento se dê em data </w:t>
      </w:r>
      <w:proofErr w:type="gramStart"/>
      <w:r w:rsidRPr="003A150D">
        <w:rPr>
          <w:rFonts w:ascii="Century Gothic" w:hAnsi="Century Gothic" w:cs="Times New Roman"/>
          <w:szCs w:val="20"/>
        </w:rPr>
        <w:t>posterior ao término de sua vigência, observadas</w:t>
      </w:r>
      <w:proofErr w:type="gramEnd"/>
      <w:r w:rsidRPr="003A150D">
        <w:rPr>
          <w:rFonts w:ascii="Century Gothic" w:hAnsi="Century Gothic" w:cs="Times New Roman"/>
          <w:szCs w:val="20"/>
        </w:rPr>
        <w:t xml:space="preserve"> as condições do respectivo instrumento de contratação.</w:t>
      </w:r>
    </w:p>
    <w:p w14:paraId="1F0606C6"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6.3.</w:t>
      </w:r>
      <w:r w:rsidRPr="003A150D">
        <w:rPr>
          <w:rFonts w:ascii="Century Gothic" w:hAnsi="Century Gothic" w:cs="Times New Roman"/>
          <w:szCs w:val="20"/>
        </w:rPr>
        <w:t xml:space="preserve"> É </w:t>
      </w:r>
      <w:r w:rsidRPr="003A150D">
        <w:rPr>
          <w:rFonts w:ascii="Century Gothic" w:hAnsi="Century Gothic" w:cs="Times New Roman"/>
          <w:bCs/>
          <w:szCs w:val="20"/>
        </w:rPr>
        <w:t xml:space="preserve">vedada a realização de acréscimos nos </w:t>
      </w:r>
      <w:proofErr w:type="gramStart"/>
      <w:r w:rsidRPr="003A150D">
        <w:rPr>
          <w:rFonts w:ascii="Century Gothic" w:hAnsi="Century Gothic" w:cs="Times New Roman"/>
          <w:bCs/>
          <w:szCs w:val="20"/>
        </w:rPr>
        <w:t>quantitativos</w:t>
      </w:r>
      <w:r w:rsidRPr="003A150D">
        <w:rPr>
          <w:rFonts w:ascii="Century Gothic" w:hAnsi="Century Gothic" w:cs="Times New Roman"/>
          <w:szCs w:val="20"/>
        </w:rPr>
        <w:t xml:space="preserve"> originalmente registrados na Ata de Registro de Preços, em conformidade com o art. 12, § 1º, da Lei nº</w:t>
      </w:r>
      <w:proofErr w:type="gramEnd"/>
      <w:r w:rsidRPr="003A150D">
        <w:rPr>
          <w:rFonts w:ascii="Century Gothic" w:hAnsi="Century Gothic" w:cs="Times New Roman"/>
          <w:szCs w:val="20"/>
        </w:rPr>
        <w:t xml:space="preserve"> 14.133/2021.</w:t>
      </w:r>
    </w:p>
    <w:p w14:paraId="453EA1B6"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szCs w:val="20"/>
        </w:rPr>
      </w:pPr>
      <w:r w:rsidRPr="003A150D">
        <w:rPr>
          <w:rFonts w:ascii="Century Gothic" w:hAnsi="Century Gothic" w:cs="Arial"/>
          <w:b/>
          <w:bCs/>
          <w:szCs w:val="20"/>
        </w:rPr>
        <w:t xml:space="preserve">CLÁUSULA VII – </w:t>
      </w:r>
      <w:r w:rsidRPr="003A150D">
        <w:rPr>
          <w:rFonts w:ascii="Century Gothic" w:hAnsi="Century Gothic" w:cs="Arial"/>
          <w:b/>
          <w:szCs w:val="20"/>
        </w:rPr>
        <w:t>SANÇÕES</w:t>
      </w:r>
    </w:p>
    <w:p w14:paraId="0ECE9D69"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i/>
          <w:szCs w:val="20"/>
        </w:rPr>
      </w:pPr>
    </w:p>
    <w:p w14:paraId="277973E7"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7.1.</w:t>
      </w:r>
      <w:r w:rsidRPr="003A150D">
        <w:rPr>
          <w:rFonts w:ascii="Century Gothic" w:hAnsi="Century Gothic" w:cs="Times New Roman"/>
          <w:szCs w:val="20"/>
        </w:rPr>
        <w:t xml:space="preserve"> O licitante ou o FORNECEDOR REGISTRADO ficará sujeito às sanções administrativas previstas nos </w:t>
      </w:r>
      <w:proofErr w:type="spellStart"/>
      <w:r w:rsidRPr="003A150D">
        <w:rPr>
          <w:rFonts w:ascii="Century Gothic" w:hAnsi="Century Gothic" w:cs="Times New Roman"/>
          <w:szCs w:val="20"/>
        </w:rPr>
        <w:t>arts</w:t>
      </w:r>
      <w:proofErr w:type="spellEnd"/>
      <w:r w:rsidRPr="003A150D">
        <w:rPr>
          <w:rFonts w:ascii="Century Gothic" w:hAnsi="Century Gothic" w:cs="Times New Roman"/>
          <w:szCs w:val="20"/>
        </w:rPr>
        <w:t xml:space="preserve">. </w:t>
      </w:r>
      <w:proofErr w:type="gramStart"/>
      <w:r w:rsidRPr="003A150D">
        <w:rPr>
          <w:rFonts w:ascii="Century Gothic" w:hAnsi="Century Gothic" w:cs="Times New Roman"/>
          <w:szCs w:val="20"/>
        </w:rPr>
        <w:t>155 a 163 da Lei nº</w:t>
      </w:r>
      <w:proofErr w:type="gramEnd"/>
      <w:r w:rsidRPr="003A150D">
        <w:rPr>
          <w:rFonts w:ascii="Century Gothic" w:hAnsi="Century Gothic" w:cs="Times New Roman"/>
          <w:szCs w:val="20"/>
        </w:rPr>
        <w:t xml:space="preserve"> 14.133/2021, assegurados o contraditório e a ampla defesa, nas hipóteses de inexecução total ou parcial das obrigações assumidas.</w:t>
      </w:r>
    </w:p>
    <w:p w14:paraId="79602594"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bCs/>
          <w:szCs w:val="20"/>
        </w:rPr>
        <w:t>7.2.</w:t>
      </w:r>
      <w:r w:rsidRPr="003A150D">
        <w:rPr>
          <w:rFonts w:ascii="Century Gothic" w:hAnsi="Century Gothic" w:cs="Times New Roman"/>
          <w:szCs w:val="20"/>
        </w:rPr>
        <w:t xml:space="preserve"> Constituem infrações administrativas, entre outras previstas em lei e no Edital:</w:t>
      </w:r>
    </w:p>
    <w:p w14:paraId="788E9599"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szCs w:val="20"/>
        </w:rPr>
        <w:t>I – deixar de apresentar a documentação exigida para o certame;</w:t>
      </w:r>
      <w:r w:rsidRPr="003A150D">
        <w:rPr>
          <w:rFonts w:ascii="Century Gothic" w:hAnsi="Century Gothic" w:cs="Times New Roman"/>
          <w:szCs w:val="20"/>
        </w:rPr>
        <w:br/>
        <w:t>II – apresentar documentação ou declaração falsa;</w:t>
      </w:r>
      <w:r w:rsidRPr="003A150D">
        <w:rPr>
          <w:rFonts w:ascii="Century Gothic" w:hAnsi="Century Gothic" w:cs="Times New Roman"/>
          <w:szCs w:val="20"/>
        </w:rPr>
        <w:br/>
        <w:t>III – não manter a proposta;</w:t>
      </w:r>
      <w:r w:rsidRPr="003A150D">
        <w:rPr>
          <w:rFonts w:ascii="Century Gothic" w:hAnsi="Century Gothic" w:cs="Times New Roman"/>
          <w:szCs w:val="20"/>
        </w:rPr>
        <w:br/>
        <w:t>IV – retardar ou impedir a execução do contrato;</w:t>
      </w:r>
      <w:r w:rsidRPr="003A150D">
        <w:rPr>
          <w:rFonts w:ascii="Century Gothic" w:hAnsi="Century Gothic" w:cs="Times New Roman"/>
          <w:szCs w:val="20"/>
        </w:rPr>
        <w:br/>
        <w:t>V – fraudar a execução contratual;</w:t>
      </w:r>
      <w:r w:rsidRPr="003A150D">
        <w:rPr>
          <w:rFonts w:ascii="Century Gothic" w:hAnsi="Century Gothic" w:cs="Times New Roman"/>
          <w:szCs w:val="20"/>
        </w:rPr>
        <w:br/>
        <w:t>VI – comportar-se de modo inidôneo;</w:t>
      </w:r>
      <w:r w:rsidRPr="003A150D">
        <w:rPr>
          <w:rFonts w:ascii="Century Gothic" w:hAnsi="Century Gothic" w:cs="Times New Roman"/>
          <w:szCs w:val="20"/>
        </w:rPr>
        <w:br/>
        <w:t>VII – cometer fraude fiscal;</w:t>
      </w:r>
      <w:r w:rsidRPr="003A150D">
        <w:rPr>
          <w:rFonts w:ascii="Century Gothic" w:hAnsi="Century Gothic" w:cs="Times New Roman"/>
          <w:szCs w:val="20"/>
        </w:rPr>
        <w:br/>
        <w:t>VIII – praticar atos ilícitos visando frustrar os objetivos da licitação.</w:t>
      </w:r>
    </w:p>
    <w:p w14:paraId="110E11E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7.3.</w:t>
      </w:r>
      <w:r w:rsidRPr="003A150D">
        <w:rPr>
          <w:rFonts w:ascii="Century Gothic" w:hAnsi="Century Gothic" w:cs="Times New Roman"/>
          <w:szCs w:val="20"/>
        </w:rPr>
        <w:t xml:space="preserve"> As infrações previstas nesta cláusula sujeitam o infrator, conforme a gravidade do fato, às seguintes sanções, isolada ou cumulativamente:</w:t>
      </w:r>
    </w:p>
    <w:p w14:paraId="63D2C155" w14:textId="77777777" w:rsidR="003A150D" w:rsidRPr="003A150D" w:rsidRDefault="003A150D" w:rsidP="003A150D">
      <w:pPr>
        <w:spacing w:before="100" w:beforeAutospacing="1" w:after="100" w:afterAutospacing="1"/>
        <w:rPr>
          <w:rFonts w:ascii="Century Gothic" w:hAnsi="Century Gothic" w:cs="Times New Roman"/>
          <w:szCs w:val="20"/>
        </w:rPr>
      </w:pPr>
      <w:r w:rsidRPr="003A150D">
        <w:rPr>
          <w:rFonts w:ascii="Century Gothic" w:hAnsi="Century Gothic" w:cs="Times New Roman"/>
          <w:szCs w:val="20"/>
        </w:rPr>
        <w:t>I – advertência;</w:t>
      </w:r>
      <w:r w:rsidRPr="003A150D">
        <w:rPr>
          <w:rFonts w:ascii="Century Gothic" w:hAnsi="Century Gothic" w:cs="Times New Roman"/>
          <w:szCs w:val="20"/>
        </w:rPr>
        <w:br/>
        <w:t>II – multa;</w:t>
      </w:r>
      <w:r w:rsidRPr="003A150D">
        <w:rPr>
          <w:rFonts w:ascii="Century Gothic" w:hAnsi="Century Gothic" w:cs="Times New Roman"/>
          <w:szCs w:val="20"/>
        </w:rPr>
        <w:br/>
        <w:t>III – impedimento de licitar e contratar com a Administração Pública;</w:t>
      </w:r>
      <w:r w:rsidRPr="003A150D">
        <w:rPr>
          <w:rFonts w:ascii="Century Gothic" w:hAnsi="Century Gothic" w:cs="Times New Roman"/>
          <w:szCs w:val="20"/>
        </w:rPr>
        <w:br/>
        <w:t>IV – declaração de inidoneidade para licitar ou contratar com a Administração Pública.</w:t>
      </w:r>
    </w:p>
    <w:p w14:paraId="274FCCF8"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7.4.</w:t>
      </w:r>
      <w:r w:rsidRPr="003A150D">
        <w:rPr>
          <w:rFonts w:ascii="Century Gothic" w:hAnsi="Century Gothic" w:cs="Times New Roman"/>
          <w:szCs w:val="20"/>
        </w:rPr>
        <w:t xml:space="preserve"> A multa poderá ser aplicada:</w:t>
      </w:r>
    </w:p>
    <w:p w14:paraId="3B771FE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a) </w:t>
      </w:r>
      <w:r w:rsidRPr="003A150D">
        <w:rPr>
          <w:rFonts w:ascii="Century Gothic" w:hAnsi="Century Gothic" w:cs="Times New Roman"/>
          <w:bCs/>
          <w:szCs w:val="20"/>
        </w:rPr>
        <w:t>moratória</w:t>
      </w:r>
      <w:r w:rsidRPr="003A150D">
        <w:rPr>
          <w:rFonts w:ascii="Century Gothic" w:hAnsi="Century Gothic" w:cs="Times New Roman"/>
          <w:szCs w:val="20"/>
        </w:rPr>
        <w:t xml:space="preserve">, pelo atraso injustificado na execução do objeto, à razão de </w:t>
      </w:r>
      <w:r w:rsidRPr="003A150D">
        <w:rPr>
          <w:rFonts w:ascii="Century Gothic" w:hAnsi="Century Gothic" w:cs="Times New Roman"/>
          <w:bCs/>
          <w:szCs w:val="20"/>
        </w:rPr>
        <w:t>1% (um por cento) por dia de atraso</w:t>
      </w:r>
      <w:r w:rsidRPr="003A150D">
        <w:rPr>
          <w:rFonts w:ascii="Century Gothic" w:hAnsi="Century Gothic" w:cs="Times New Roman"/>
          <w:szCs w:val="20"/>
        </w:rPr>
        <w:t xml:space="preserve">, limitada a </w:t>
      </w:r>
      <w:r w:rsidRPr="003A150D">
        <w:rPr>
          <w:rFonts w:ascii="Century Gothic" w:hAnsi="Century Gothic" w:cs="Times New Roman"/>
          <w:bCs/>
          <w:szCs w:val="20"/>
        </w:rPr>
        <w:t>10% (dez por cento)</w:t>
      </w:r>
      <w:r w:rsidRPr="003A150D">
        <w:rPr>
          <w:rFonts w:ascii="Century Gothic" w:hAnsi="Century Gothic" w:cs="Times New Roman"/>
          <w:szCs w:val="20"/>
        </w:rPr>
        <w:t xml:space="preserve"> do valor da obrigação inadimplida;</w:t>
      </w:r>
      <w:r w:rsidRPr="003A150D">
        <w:rPr>
          <w:rFonts w:ascii="Century Gothic" w:hAnsi="Century Gothic" w:cs="Times New Roman"/>
          <w:szCs w:val="20"/>
        </w:rPr>
        <w:br/>
        <w:t xml:space="preserve">b) </w:t>
      </w:r>
      <w:r w:rsidRPr="003A150D">
        <w:rPr>
          <w:rFonts w:ascii="Century Gothic" w:hAnsi="Century Gothic" w:cs="Times New Roman"/>
          <w:bCs/>
          <w:szCs w:val="20"/>
        </w:rPr>
        <w:t>compensatória</w:t>
      </w:r>
      <w:r w:rsidRPr="003A150D">
        <w:rPr>
          <w:rFonts w:ascii="Century Gothic" w:hAnsi="Century Gothic" w:cs="Times New Roman"/>
          <w:szCs w:val="20"/>
        </w:rPr>
        <w:t xml:space="preserve">, pela inexecução total ou parcial do contrato, no percentual de até </w:t>
      </w:r>
      <w:r w:rsidRPr="003A150D">
        <w:rPr>
          <w:rFonts w:ascii="Century Gothic" w:hAnsi="Century Gothic" w:cs="Times New Roman"/>
          <w:bCs/>
          <w:szCs w:val="20"/>
        </w:rPr>
        <w:t>10% (dez por cento)</w:t>
      </w:r>
      <w:r w:rsidRPr="003A150D">
        <w:rPr>
          <w:rFonts w:ascii="Century Gothic" w:hAnsi="Century Gothic" w:cs="Times New Roman"/>
          <w:szCs w:val="20"/>
        </w:rPr>
        <w:t xml:space="preserve"> sobre o valor do contrato ou da parte inadimplida.</w:t>
      </w:r>
    </w:p>
    <w:p w14:paraId="6410E57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7.5.</w:t>
      </w:r>
      <w:r w:rsidRPr="003A150D">
        <w:rPr>
          <w:rFonts w:ascii="Century Gothic" w:hAnsi="Century Gothic" w:cs="Times New Roman"/>
          <w:szCs w:val="20"/>
        </w:rPr>
        <w:t xml:space="preserve"> O impedimento de licitar e contratar com a Administração Pública poderá ser aplicado pelo prazo máximo de até </w:t>
      </w:r>
      <w:r w:rsidRPr="003A150D">
        <w:rPr>
          <w:rFonts w:ascii="Century Gothic" w:hAnsi="Century Gothic" w:cs="Times New Roman"/>
          <w:bCs/>
          <w:szCs w:val="20"/>
        </w:rPr>
        <w:t>03 (três) anos</w:t>
      </w:r>
      <w:r w:rsidRPr="003A150D">
        <w:rPr>
          <w:rFonts w:ascii="Century Gothic" w:hAnsi="Century Gothic" w:cs="Times New Roman"/>
          <w:szCs w:val="20"/>
        </w:rPr>
        <w:t>, e a declaração de inidoneidade enquanto perdurarem os motivos determinantes da punição ou até que seja promovida a reabilitação, nos termos do art. 156, §5º, da Lei nº 14.133/2021.</w:t>
      </w:r>
    </w:p>
    <w:p w14:paraId="77411286"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7.6.</w:t>
      </w:r>
      <w:r w:rsidRPr="003A150D">
        <w:rPr>
          <w:rFonts w:ascii="Century Gothic" w:hAnsi="Century Gothic" w:cs="Times New Roman"/>
          <w:szCs w:val="20"/>
        </w:rPr>
        <w:t xml:space="preserve"> Na aplicação das sanções serão considerados, entre outros critérios, a natureza e a gravidade da infração, os danos dela resultantes, as circunstâncias atenuantes ou agravantes e os antecedentes da licitante ou do FORNECEDOR REGISTRADO.</w:t>
      </w:r>
    </w:p>
    <w:p w14:paraId="16709345"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7.7.</w:t>
      </w:r>
      <w:r w:rsidRPr="003A150D">
        <w:rPr>
          <w:rFonts w:ascii="Century Gothic" w:hAnsi="Century Gothic" w:cs="Times New Roman"/>
          <w:szCs w:val="20"/>
        </w:rPr>
        <w:t xml:space="preserve"> A aplicação de penalidades não afasta a obrigação do FORNECEDOR REGISTRADO de promover o </w:t>
      </w:r>
      <w:r w:rsidRPr="003A150D">
        <w:rPr>
          <w:rFonts w:ascii="Century Gothic" w:hAnsi="Century Gothic" w:cs="Times New Roman"/>
          <w:bCs/>
          <w:szCs w:val="20"/>
        </w:rPr>
        <w:t>ressarcimento integral dos prejuízos causados à Administração</w:t>
      </w:r>
      <w:r w:rsidRPr="003A150D">
        <w:rPr>
          <w:rFonts w:ascii="Century Gothic" w:hAnsi="Century Gothic" w:cs="Times New Roman"/>
          <w:szCs w:val="20"/>
        </w:rPr>
        <w:t>.</w:t>
      </w:r>
    </w:p>
    <w:p w14:paraId="77CE89D1"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7.8.</w:t>
      </w:r>
      <w:r w:rsidRPr="003A150D">
        <w:rPr>
          <w:rFonts w:ascii="Century Gothic" w:hAnsi="Century Gothic" w:cs="Times New Roman"/>
          <w:szCs w:val="20"/>
        </w:rPr>
        <w:t xml:space="preserve"> Enquanto perdurar a sanção de impedimento de licitar e contratar, ou enquanto houver pendência de liquidação de obrigação financeira decorrente de penalidade aplicada, </w:t>
      </w:r>
      <w:r w:rsidRPr="003A150D">
        <w:rPr>
          <w:rFonts w:ascii="Century Gothic" w:hAnsi="Century Gothic" w:cs="Times New Roman"/>
          <w:bCs/>
          <w:szCs w:val="20"/>
        </w:rPr>
        <w:t>nenhum pagamento será realizado ao FORNECEDOR REGISTRADO</w:t>
      </w:r>
      <w:r w:rsidRPr="003A150D">
        <w:rPr>
          <w:rFonts w:ascii="Century Gothic" w:hAnsi="Century Gothic" w:cs="Times New Roman"/>
          <w:szCs w:val="20"/>
        </w:rPr>
        <w:t>.</w:t>
      </w:r>
    </w:p>
    <w:p w14:paraId="498A094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7.9.</w:t>
      </w:r>
      <w:r w:rsidRPr="003A150D">
        <w:rPr>
          <w:rFonts w:ascii="Century Gothic" w:hAnsi="Century Gothic" w:cs="Times New Roman"/>
          <w:szCs w:val="20"/>
        </w:rPr>
        <w:t xml:space="preserve"> A aplicação das sanções observará procedimento administrativo próprio, assegurados o contraditório e a ampla defesa.</w:t>
      </w:r>
    </w:p>
    <w:p w14:paraId="4F925696" w14:textId="77777777" w:rsidR="003A150D" w:rsidRPr="003A150D" w:rsidRDefault="003A150D" w:rsidP="003A150D">
      <w:pPr>
        <w:keepNext/>
        <w:tabs>
          <w:tab w:val="left" w:pos="0"/>
        </w:tabs>
        <w:spacing w:after="240" w:line="276" w:lineRule="auto"/>
        <w:ind w:left="-142"/>
        <w:jc w:val="both"/>
        <w:outlineLvl w:val="5"/>
        <w:rPr>
          <w:rFonts w:ascii="Century Gothic" w:eastAsia="Calibri" w:hAnsi="Century Gothic" w:cs="Century Gothic"/>
          <w:b/>
          <w:bCs/>
          <w:szCs w:val="20"/>
        </w:rPr>
      </w:pPr>
      <w:r w:rsidRPr="003A150D">
        <w:rPr>
          <w:rFonts w:ascii="Century Gothic" w:hAnsi="Century Gothic" w:cs="Arial"/>
          <w:b/>
          <w:bCs/>
          <w:szCs w:val="20"/>
        </w:rPr>
        <w:t xml:space="preserve">CLÁUSULA VIII – DO REAJUSTAMENTO DE PREÇOS </w:t>
      </w:r>
      <w:r w:rsidRPr="003A150D">
        <w:rPr>
          <w:rFonts w:ascii="Century Gothic" w:eastAsia="Calibri" w:hAnsi="Century Gothic" w:cs="Century Gothic"/>
          <w:b/>
          <w:bCs/>
          <w:szCs w:val="20"/>
        </w:rPr>
        <w:t>E REEQUILÍBRIO ECONÔMICO FINANCEIRO</w:t>
      </w:r>
    </w:p>
    <w:p w14:paraId="3C108D03"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r w:rsidRPr="003A150D">
        <w:rPr>
          <w:rFonts w:ascii="Century Gothic" w:hAnsi="Century Gothic" w:cs="Arial"/>
          <w:szCs w:val="20"/>
        </w:rPr>
        <w:t>8.1. O valor da Ata de Registro de preços poderá ser reajustado após 12 meses da data do orçamento estimado, pela variação do IPCA-e do IBGE ou outro índice mais vantajoso para o Município, mediante requerimento da Contratada observando o que dispõe a Instrução Normativa 58/2022/CGM/SEGOV e Instrução Normativa 68/2023/CGM/SEGOV.</w:t>
      </w:r>
    </w:p>
    <w:p w14:paraId="61FE81BB"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p>
    <w:p w14:paraId="7BC3D45F"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szCs w:val="20"/>
        </w:rPr>
      </w:pPr>
      <w:r w:rsidRPr="003A150D">
        <w:rPr>
          <w:rFonts w:ascii="Century Gothic" w:hAnsi="Century Gothic" w:cs="Arial"/>
          <w:szCs w:val="20"/>
        </w:rPr>
        <w:t xml:space="preserve">8.2. </w:t>
      </w:r>
      <w:r w:rsidRPr="003A150D">
        <w:rPr>
          <w:rFonts w:ascii="Century Gothic" w:hAnsi="Century Gothic" w:cs="Times New Roman"/>
          <w:szCs w:val="20"/>
        </w:rPr>
        <w:t xml:space="preserve">Eventual pedido de </w:t>
      </w:r>
      <w:r w:rsidRPr="003A150D">
        <w:rPr>
          <w:rFonts w:ascii="Century Gothic" w:hAnsi="Century Gothic" w:cs="Times New Roman"/>
          <w:bCs/>
          <w:szCs w:val="20"/>
        </w:rPr>
        <w:t>reequilíbrio econômico-financeiro</w:t>
      </w:r>
      <w:r w:rsidRPr="003A150D">
        <w:rPr>
          <w:rFonts w:ascii="Century Gothic" w:hAnsi="Century Gothic" w:cs="Times New Roman"/>
          <w:szCs w:val="20"/>
        </w:rPr>
        <w:t xml:space="preserve"> deverá ser formalmente instruído pelo FORNECEDOR REGISTRADO, com a devida comprovação técnica e documental, e será analisado conforme as regras estabelecidas na Lei nº 14.133/2021 e nas Instruções Normativas vigentes do Município, </w:t>
      </w:r>
      <w:r w:rsidRPr="003A150D">
        <w:rPr>
          <w:rFonts w:ascii="Century Gothic" w:hAnsi="Century Gothic" w:cs="Arial"/>
          <w:szCs w:val="20"/>
        </w:rPr>
        <w:t xml:space="preserve">disponível no site: </w:t>
      </w:r>
      <w:hyperlink r:id="rId20" w:history="1">
        <w:r w:rsidRPr="003A150D">
          <w:rPr>
            <w:rFonts w:ascii="Century Gothic" w:hAnsi="Century Gothic" w:cs="Arial"/>
            <w:szCs w:val="20"/>
          </w:rPr>
          <w:t>https://intranet2.itajai.sc.gov.br/instrucoes-normativas/instrucao-normativa/</w:t>
        </w:r>
      </w:hyperlink>
      <w:r w:rsidRPr="003A150D">
        <w:rPr>
          <w:rFonts w:ascii="Century Gothic" w:hAnsi="Century Gothic" w:cs="Arial"/>
          <w:szCs w:val="20"/>
        </w:rPr>
        <w:t>.</w:t>
      </w:r>
    </w:p>
    <w:p w14:paraId="22B740DE" w14:textId="77777777" w:rsidR="003A150D" w:rsidRPr="003A150D" w:rsidRDefault="003A150D" w:rsidP="003A150D">
      <w:pPr>
        <w:overflowPunct w:val="0"/>
        <w:autoSpaceDE w:val="0"/>
        <w:autoSpaceDN w:val="0"/>
        <w:adjustRightInd w:val="0"/>
        <w:jc w:val="both"/>
        <w:textAlignment w:val="baseline"/>
        <w:rPr>
          <w:rFonts w:ascii="Century Gothic" w:hAnsi="Century Gothic" w:cs="Arial"/>
          <w:b/>
          <w:szCs w:val="20"/>
        </w:rPr>
      </w:pPr>
    </w:p>
    <w:p w14:paraId="6B403DF7" w14:textId="77777777" w:rsidR="003A150D" w:rsidRPr="003A150D" w:rsidRDefault="003A150D" w:rsidP="003A150D">
      <w:pPr>
        <w:spacing w:after="200" w:line="276" w:lineRule="auto"/>
        <w:jc w:val="both"/>
        <w:rPr>
          <w:rFonts w:ascii="Century Gothic" w:hAnsi="Century Gothic" w:cs="Arial"/>
          <w:b/>
          <w:szCs w:val="20"/>
        </w:rPr>
      </w:pPr>
      <w:r w:rsidRPr="003A150D">
        <w:rPr>
          <w:rFonts w:ascii="Century Gothic" w:hAnsi="Century Gothic" w:cs="Arial"/>
          <w:b/>
          <w:szCs w:val="20"/>
        </w:rPr>
        <w:t>CLÁUSULA IX – DO CANCELAMENTO DA ATA DE REGISTRO DE PREÇOS</w:t>
      </w:r>
    </w:p>
    <w:p w14:paraId="1A962B36"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r w:rsidRPr="003A150D">
        <w:rPr>
          <w:rFonts w:ascii="Century Gothic" w:eastAsia="Arial Unicode MS" w:hAnsi="Century Gothic" w:cs="Arial Unicode MS"/>
          <w:bCs/>
          <w:szCs w:val="20"/>
        </w:rPr>
        <w:t>9.1.</w:t>
      </w:r>
      <w:r w:rsidRPr="003A150D">
        <w:rPr>
          <w:rFonts w:ascii="Century Gothic" w:eastAsia="Arial Unicode MS" w:hAnsi="Century Gothic" w:cs="Arial Unicode MS"/>
          <w:szCs w:val="20"/>
        </w:rPr>
        <w:t xml:space="preserve"> A Ata de Registro de Preços poderá ser cancelada, de pleno direito, garantidos o contraditório e a ampla defesa:</w:t>
      </w:r>
    </w:p>
    <w:p w14:paraId="0E048179"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 – Por iniciativa da Administração, quando a detentora:</w:t>
      </w:r>
    </w:p>
    <w:p w14:paraId="5DE7C40A"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a) recusar-se a entregar o objeto adjudicado, no todo ou em parte, por prazo superior a </w:t>
      </w:r>
      <w:r w:rsidRPr="003A150D">
        <w:rPr>
          <w:rFonts w:ascii="Century Gothic" w:eastAsia="Arial Unicode MS" w:hAnsi="Century Gothic" w:cs="Arial Unicode MS"/>
          <w:bCs/>
          <w:szCs w:val="20"/>
        </w:rPr>
        <w:t>30 (trinta) dias</w:t>
      </w:r>
      <w:r w:rsidRPr="003A150D">
        <w:rPr>
          <w:rFonts w:ascii="Century Gothic" w:eastAsia="Arial Unicode MS" w:hAnsi="Century Gothic" w:cs="Arial Unicode MS"/>
          <w:szCs w:val="20"/>
        </w:rPr>
        <w:t xml:space="preserve"> após o prazo estabelecido no edital;</w:t>
      </w:r>
    </w:p>
    <w:p w14:paraId="1F589F9B"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incorrer em atraso na entrega de qualquer item, em desacordo com o cronograma, superior a </w:t>
      </w:r>
      <w:r w:rsidRPr="003A150D">
        <w:rPr>
          <w:rFonts w:ascii="Century Gothic" w:eastAsia="Arial Unicode MS" w:hAnsi="Century Gothic" w:cs="Arial Unicode MS"/>
          <w:bCs/>
          <w:szCs w:val="20"/>
        </w:rPr>
        <w:t>50% (cinquenta por cento)</w:t>
      </w:r>
      <w:r w:rsidRPr="003A150D">
        <w:rPr>
          <w:rFonts w:ascii="Century Gothic" w:eastAsia="Arial Unicode MS" w:hAnsi="Century Gothic" w:cs="Arial Unicode MS"/>
          <w:szCs w:val="20"/>
        </w:rPr>
        <w:t xml:space="preserve"> do prazo global;</w:t>
      </w:r>
    </w:p>
    <w:p w14:paraId="25EFCD55"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c) falir, dissolver-se ou entrar em processo de insolvência;</w:t>
      </w:r>
    </w:p>
    <w:p w14:paraId="7BA50F6A"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d) transferir, no todo ou em parte, as obrigações decorrentes desta Ata, sem prévia anuência da Administração;</w:t>
      </w:r>
    </w:p>
    <w:p w14:paraId="064D580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e) descumprir quaisquer das condições desta Ata de Registro de Preços;</w:t>
      </w:r>
    </w:p>
    <w:p w14:paraId="603714C7"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f) deixar de retirar a Nota de Empenho ou instrumento equivalente, no prazo fixado pela Administração, sem justificativa aceita;</w:t>
      </w:r>
    </w:p>
    <w:p w14:paraId="3C250962"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g) recusar-se a reduzir o preço registrado, quando este se tornar superior aos praticados no mercado;</w:t>
      </w:r>
    </w:p>
    <w:p w14:paraId="73E5CE70"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h) sofrer as sanções previstas nos incisos III ou IV do art. 156 da Lei nº 14.133/2021.</w:t>
      </w:r>
    </w:p>
    <w:p w14:paraId="522D96B9"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II – Por iniciativa da detentora, quando:</w:t>
      </w:r>
    </w:p>
    <w:p w14:paraId="39FC109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a) comprovar, mediante solicitação formal, a impossibilidade de cumprir as exigências desta Ata;</w:t>
      </w:r>
    </w:p>
    <w:p w14:paraId="16158BCF"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formular o pedido de cancelamento com antecedência mínima de </w:t>
      </w:r>
      <w:r w:rsidRPr="003A150D">
        <w:rPr>
          <w:rFonts w:ascii="Century Gothic" w:eastAsia="Arial Unicode MS" w:hAnsi="Century Gothic" w:cs="Arial Unicode MS"/>
          <w:bCs/>
          <w:szCs w:val="20"/>
        </w:rPr>
        <w:t>30 (trinta) dias</w:t>
      </w:r>
      <w:r w:rsidRPr="003A150D">
        <w:rPr>
          <w:rFonts w:ascii="Century Gothic" w:eastAsia="Arial Unicode MS" w:hAnsi="Century Gothic" w:cs="Arial Unicode MS"/>
          <w:szCs w:val="20"/>
        </w:rPr>
        <w:t>, ficando sujeita às penalidades contratuais, caso não sejam aceitas as razões apresentadas.</w:t>
      </w:r>
    </w:p>
    <w:p w14:paraId="53A14FF3" w14:textId="77777777" w:rsidR="003A150D" w:rsidRPr="003A150D" w:rsidRDefault="003A150D" w:rsidP="003A150D">
      <w:pPr>
        <w:keepNext/>
        <w:spacing w:line="240" w:lineRule="atLeast"/>
        <w:jc w:val="both"/>
        <w:outlineLvl w:val="2"/>
        <w:rPr>
          <w:rFonts w:ascii="Century Gothic" w:hAnsi="Century Gothic" w:cs="Times New Roman"/>
          <w:szCs w:val="20"/>
        </w:rPr>
      </w:pPr>
      <w:r w:rsidRPr="003A150D">
        <w:rPr>
          <w:rFonts w:ascii="Century Gothic" w:hAnsi="Century Gothic" w:cs="Times New Roman"/>
          <w:szCs w:val="20"/>
          <w:lang w:val="x-none"/>
        </w:rPr>
        <w:t>III – Procedimento de comunicação</w:t>
      </w:r>
      <w:r w:rsidRPr="003A150D">
        <w:rPr>
          <w:rFonts w:ascii="Century Gothic" w:hAnsi="Century Gothic" w:cs="Times New Roman"/>
          <w:szCs w:val="20"/>
        </w:rPr>
        <w:t>:</w:t>
      </w:r>
    </w:p>
    <w:p w14:paraId="6E850F9E"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a) A comunicação do cancelamento do registro de preços será realizada por escrito, pessoalmente ou por correspondência com aviso de recebimento, juntando-se o comprovante aos autos do processo;</w:t>
      </w:r>
    </w:p>
    <w:p w14:paraId="01B50149" w14:textId="77777777" w:rsidR="003A150D" w:rsidRPr="003A150D" w:rsidRDefault="003A150D" w:rsidP="003A150D">
      <w:pPr>
        <w:spacing w:before="100" w:beforeAutospacing="1" w:after="100" w:afterAutospacing="1"/>
        <w:contextualSpacing/>
        <w:jc w:val="both"/>
        <w:rPr>
          <w:rFonts w:ascii="Century Gothic" w:eastAsia="Arial Unicode MS" w:hAnsi="Century Gothic" w:cs="Arial Unicode MS"/>
          <w:szCs w:val="20"/>
        </w:rPr>
      </w:pPr>
      <w:r w:rsidRPr="003A150D">
        <w:rPr>
          <w:rFonts w:ascii="Century Gothic" w:eastAsia="Arial Unicode MS" w:hAnsi="Century Gothic" w:cs="Arial Unicode MS"/>
          <w:szCs w:val="20"/>
        </w:rPr>
        <w:t xml:space="preserve">b) Sendo o endereço da detentora ignorado, incerto ou inacessível, a comunicação será efetuada por publicação na Imprensa Oficial, considerando-se o cancelamento efetivado após </w:t>
      </w:r>
      <w:r w:rsidRPr="003A150D">
        <w:rPr>
          <w:rFonts w:ascii="Century Gothic" w:eastAsia="Arial Unicode MS" w:hAnsi="Century Gothic" w:cs="Arial Unicode MS"/>
          <w:bCs/>
          <w:szCs w:val="20"/>
        </w:rPr>
        <w:t>01 (um) dia</w:t>
      </w:r>
      <w:r w:rsidRPr="003A150D">
        <w:rPr>
          <w:rFonts w:ascii="Century Gothic" w:eastAsia="Arial Unicode MS" w:hAnsi="Century Gothic" w:cs="Arial Unicode MS"/>
          <w:szCs w:val="20"/>
        </w:rPr>
        <w:t xml:space="preserve"> da publicação.</w:t>
      </w:r>
    </w:p>
    <w:p w14:paraId="17FEFBC1" w14:textId="77777777" w:rsidR="003A150D" w:rsidRPr="003A150D" w:rsidRDefault="003A150D" w:rsidP="003A150D">
      <w:pPr>
        <w:keepNext/>
        <w:spacing w:line="240" w:lineRule="atLeast"/>
        <w:jc w:val="both"/>
        <w:outlineLvl w:val="2"/>
        <w:rPr>
          <w:rFonts w:ascii="Century Gothic" w:hAnsi="Century Gothic" w:cs="Times New Roman"/>
          <w:szCs w:val="20"/>
          <w:lang w:val="x-none"/>
        </w:rPr>
      </w:pPr>
      <w:r w:rsidRPr="003A150D">
        <w:rPr>
          <w:rFonts w:ascii="Century Gothic" w:hAnsi="Century Gothic" w:cs="Times New Roman"/>
          <w:szCs w:val="20"/>
          <w:lang w:val="x-none"/>
        </w:rPr>
        <w:t>IV – Outras hipóteses de rescisão</w:t>
      </w:r>
    </w:p>
    <w:p w14:paraId="2C0CD15E" w14:textId="77777777" w:rsidR="003A150D" w:rsidRPr="003A150D" w:rsidRDefault="003A150D" w:rsidP="003A150D">
      <w:pPr>
        <w:spacing w:before="100" w:beforeAutospacing="1" w:after="100" w:afterAutospacing="1"/>
        <w:jc w:val="both"/>
        <w:rPr>
          <w:rFonts w:ascii="Century Gothic" w:eastAsia="Arial Unicode MS" w:hAnsi="Century Gothic" w:cs="Arial Unicode MS"/>
          <w:szCs w:val="20"/>
        </w:rPr>
      </w:pPr>
      <w:proofErr w:type="gramStart"/>
      <w:r w:rsidRPr="003A150D">
        <w:rPr>
          <w:rFonts w:ascii="Century Gothic" w:eastAsia="Arial Unicode MS" w:hAnsi="Century Gothic" w:cs="Arial Unicode MS"/>
          <w:szCs w:val="20"/>
        </w:rPr>
        <w:t>A presente</w:t>
      </w:r>
      <w:proofErr w:type="gramEnd"/>
      <w:r w:rsidRPr="003A150D">
        <w:rPr>
          <w:rFonts w:ascii="Century Gothic" w:eastAsia="Arial Unicode MS" w:hAnsi="Century Gothic" w:cs="Arial Unicode MS"/>
          <w:szCs w:val="20"/>
        </w:rPr>
        <w:t xml:space="preserve"> Ata poderá ser rescindida nas hipóteses previstas no </w:t>
      </w:r>
      <w:r w:rsidRPr="003A150D">
        <w:rPr>
          <w:rFonts w:ascii="Century Gothic" w:eastAsia="Arial Unicode MS" w:hAnsi="Century Gothic" w:cs="Arial Unicode MS"/>
          <w:bCs/>
          <w:szCs w:val="20"/>
        </w:rPr>
        <w:t>Capítulo VIII da Lei nº 14.133/2021</w:t>
      </w:r>
      <w:r w:rsidRPr="003A150D">
        <w:rPr>
          <w:rFonts w:ascii="Century Gothic" w:eastAsia="Arial Unicode MS" w:hAnsi="Century Gothic" w:cs="Arial Unicode MS"/>
          <w:szCs w:val="20"/>
        </w:rPr>
        <w:t xml:space="preserve">, bem como nos casos de infração à </w:t>
      </w:r>
      <w:r w:rsidRPr="003A150D">
        <w:rPr>
          <w:rFonts w:ascii="Century Gothic" w:eastAsia="Arial Unicode MS" w:hAnsi="Century Gothic" w:cs="Arial Unicode MS"/>
          <w:bCs/>
          <w:szCs w:val="20"/>
        </w:rPr>
        <w:t>Lei Federal nº 12.846/2013 (Lei Anticorrupção)</w:t>
      </w:r>
      <w:r w:rsidRPr="003A150D">
        <w:rPr>
          <w:rFonts w:ascii="Century Gothic" w:eastAsia="Arial Unicode MS" w:hAnsi="Century Gothic" w:cs="Arial Unicode MS"/>
          <w:szCs w:val="20"/>
        </w:rPr>
        <w:t xml:space="preserve">, regulamentada no âmbito municipal pelo </w:t>
      </w:r>
      <w:r w:rsidRPr="003A150D">
        <w:rPr>
          <w:rFonts w:ascii="Century Gothic" w:eastAsia="Arial Unicode MS" w:hAnsi="Century Gothic" w:cs="Arial Unicode MS"/>
          <w:bCs/>
          <w:szCs w:val="20"/>
        </w:rPr>
        <w:t>Decreto nº 11.063/2017</w:t>
      </w:r>
      <w:r w:rsidRPr="003A150D">
        <w:rPr>
          <w:rFonts w:ascii="Century Gothic" w:eastAsia="Arial Unicode MS" w:hAnsi="Century Gothic" w:cs="Arial Unicode MS"/>
          <w:szCs w:val="20"/>
        </w:rPr>
        <w:t>.</w:t>
      </w:r>
    </w:p>
    <w:p w14:paraId="02C8BAC0" w14:textId="77777777" w:rsidR="003A150D" w:rsidRPr="003A150D" w:rsidRDefault="003A150D" w:rsidP="003A150D">
      <w:pPr>
        <w:spacing w:after="240" w:line="276" w:lineRule="auto"/>
        <w:jc w:val="both"/>
        <w:rPr>
          <w:rFonts w:ascii="Century Gothic" w:hAnsi="Century Gothic" w:cs="Arial"/>
          <w:b/>
          <w:szCs w:val="20"/>
        </w:rPr>
      </w:pPr>
      <w:r w:rsidRPr="003A150D">
        <w:rPr>
          <w:rFonts w:ascii="Century Gothic" w:hAnsi="Century Gothic" w:cs="Arial"/>
          <w:b/>
          <w:szCs w:val="20"/>
        </w:rPr>
        <w:t>CLÁUSULA X – DA AUTORIZAÇÃO PARA CONTRATAÇÃO E EMISSÃO DAS NOTAS DE EMPENHO</w:t>
      </w:r>
    </w:p>
    <w:p w14:paraId="69B102AF"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10.1.</w:t>
      </w:r>
      <w:r w:rsidRPr="003A150D">
        <w:rPr>
          <w:rFonts w:ascii="Century Gothic" w:hAnsi="Century Gothic" w:cs="Times New Roman"/>
          <w:szCs w:val="20"/>
        </w:rPr>
        <w:t xml:space="preserve"> O fornecimento do objeto da presente Ata de Registro de Preços será autorizado, </w:t>
      </w:r>
      <w:r w:rsidRPr="003A150D">
        <w:rPr>
          <w:rFonts w:ascii="Century Gothic" w:hAnsi="Century Gothic" w:cs="Times New Roman"/>
          <w:bCs/>
          <w:szCs w:val="20"/>
        </w:rPr>
        <w:t>caso a caso</w:t>
      </w:r>
      <w:r w:rsidRPr="003A150D">
        <w:rPr>
          <w:rFonts w:ascii="Century Gothic" w:hAnsi="Century Gothic" w:cs="Times New Roman"/>
          <w:szCs w:val="20"/>
        </w:rPr>
        <w:t xml:space="preserve">, pela Secretaria requisitante, pela </w:t>
      </w:r>
      <w:r w:rsidRPr="003A150D">
        <w:rPr>
          <w:rFonts w:ascii="Century Gothic" w:hAnsi="Century Gothic" w:cs="Times New Roman"/>
          <w:bCs/>
          <w:szCs w:val="20"/>
        </w:rPr>
        <w:t>Secretaria Municipal de Governo – Diretoria de Licitações e Contratos (“Central de Atas”)</w:t>
      </w:r>
      <w:r w:rsidRPr="003A150D">
        <w:rPr>
          <w:rFonts w:ascii="Century Gothic" w:hAnsi="Century Gothic" w:cs="Times New Roman"/>
          <w:szCs w:val="20"/>
        </w:rPr>
        <w:t xml:space="preserve">, na qualidade de órgão gerenciador, e pela </w:t>
      </w:r>
      <w:r w:rsidRPr="003A150D">
        <w:rPr>
          <w:rFonts w:ascii="Century Gothic" w:hAnsi="Century Gothic" w:cs="Times New Roman"/>
          <w:bCs/>
          <w:szCs w:val="20"/>
        </w:rPr>
        <w:t>Secretaria Municipal da Fazenda</w:t>
      </w:r>
      <w:r w:rsidRPr="003A150D">
        <w:rPr>
          <w:rFonts w:ascii="Century Gothic" w:hAnsi="Century Gothic" w:cs="Times New Roman"/>
          <w:szCs w:val="20"/>
        </w:rPr>
        <w:t>, observadas as normas orçamentárias e financeiras vigentes.</w:t>
      </w:r>
    </w:p>
    <w:p w14:paraId="46C0D07D"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10.2.</w:t>
      </w:r>
      <w:r w:rsidRPr="003A150D">
        <w:rPr>
          <w:rFonts w:ascii="Century Gothic" w:hAnsi="Century Gothic" w:cs="Times New Roman"/>
          <w:szCs w:val="20"/>
        </w:rPr>
        <w:t xml:space="preserve"> A emissão da Nota de Empenho, bem como sua retificação ou cancelamento, total ou parcial, será igualmente autorizada pelo órgão requisitante, quando da formalização da solicitação dos itens registrados.</w:t>
      </w:r>
    </w:p>
    <w:p w14:paraId="6E0B1EE1" w14:textId="77777777" w:rsidR="003A150D" w:rsidRPr="003A150D" w:rsidRDefault="003A150D" w:rsidP="003A150D">
      <w:pPr>
        <w:spacing w:after="240" w:line="276" w:lineRule="auto"/>
        <w:rPr>
          <w:rFonts w:ascii="Century Gothic" w:hAnsi="Century Gothic" w:cs="Times New Roman"/>
          <w:b/>
          <w:szCs w:val="20"/>
          <w:u w:val="single"/>
        </w:rPr>
      </w:pPr>
      <w:r w:rsidRPr="003A150D">
        <w:rPr>
          <w:rFonts w:ascii="Century Gothic" w:hAnsi="Century Gothic" w:cs="Arial"/>
          <w:b/>
          <w:szCs w:val="20"/>
        </w:rPr>
        <w:t xml:space="preserve">CLÁUSULA XI – DAS OBRIGAÇÕES </w:t>
      </w:r>
      <w:r w:rsidRPr="003A150D">
        <w:rPr>
          <w:rFonts w:ascii="Century Gothic" w:hAnsi="Century Gothic" w:cs="Times New Roman"/>
          <w:b/>
          <w:szCs w:val="20"/>
          <w:u w:val="single"/>
        </w:rPr>
        <w:t>DO FORNECEDOR REGISTRADO</w:t>
      </w:r>
    </w:p>
    <w:p w14:paraId="3BAC84EA"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Constituem obrigações do </w:t>
      </w:r>
      <w:r w:rsidRPr="003A150D">
        <w:rPr>
          <w:rFonts w:ascii="Century Gothic" w:hAnsi="Century Gothic" w:cs="Times New Roman"/>
          <w:bCs/>
          <w:szCs w:val="20"/>
        </w:rPr>
        <w:t>FORNECEDOR REGISTRADO</w:t>
      </w:r>
      <w:r w:rsidRPr="003A150D">
        <w:rPr>
          <w:rFonts w:ascii="Century Gothic" w:hAnsi="Century Gothic" w:cs="Times New Roman"/>
          <w:szCs w:val="20"/>
        </w:rPr>
        <w:t>, além daquelas previstas na legislação aplicável e no Edital:</w:t>
      </w:r>
    </w:p>
    <w:p w14:paraId="6873FAF4"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a</w:t>
      </w:r>
      <w:proofErr w:type="gramEnd"/>
      <w:r w:rsidRPr="003A150D">
        <w:rPr>
          <w:rFonts w:ascii="Century Gothic" w:hAnsi="Century Gothic" w:cs="Arial"/>
          <w:szCs w:val="20"/>
        </w:rPr>
        <w:t>)</w:t>
      </w:r>
      <w:r w:rsidRPr="003A150D">
        <w:rPr>
          <w:rFonts w:ascii="Century Gothic" w:hAnsi="Century Gothic" w:cs="Arial"/>
          <w:szCs w:val="20"/>
        </w:rPr>
        <w:tab/>
        <w:t>atender a todas as solicitações de contratação efetuadas durante a vigência do Contrato, limitada ao quantitativo de cada item;</w:t>
      </w:r>
    </w:p>
    <w:p w14:paraId="446F4FBC"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b)</w:t>
      </w:r>
      <w:proofErr w:type="gramEnd"/>
      <w:r w:rsidRPr="003A150D">
        <w:rPr>
          <w:rFonts w:ascii="Century Gothic" w:hAnsi="Century Gothic" w:cs="Arial"/>
          <w:szCs w:val="20"/>
        </w:rPr>
        <w:tab/>
        <w:t>ao fornecimento do objeto, de acordo com as especificações constantes, em consonância com a proposta apresentada e com a qualidade e especificações determinadas pela legislação em vigor;</w:t>
      </w:r>
    </w:p>
    <w:p w14:paraId="7D52CB1E"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c)</w:t>
      </w:r>
      <w:proofErr w:type="gramEnd"/>
      <w:r w:rsidRPr="003A150D">
        <w:rPr>
          <w:rFonts w:ascii="Century Gothic" w:hAnsi="Century Gothic" w:cs="Arial"/>
          <w:szCs w:val="20"/>
        </w:rPr>
        <w:tab/>
        <w:t>responsabilizar-se pela boa execução e eficiência no fornecimento do objeto;</w:t>
      </w:r>
    </w:p>
    <w:p w14:paraId="6C472659"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d)</w:t>
      </w:r>
      <w:proofErr w:type="gramEnd"/>
      <w:r w:rsidRPr="003A150D">
        <w:rPr>
          <w:rFonts w:ascii="Century Gothic" w:hAnsi="Century Gothic" w:cs="Arial"/>
          <w:szCs w:val="20"/>
        </w:rPr>
        <w:tab/>
        <w:t>não subcontratar, ceder ou transferir, total ou parcialmente, o objeto contratado;</w:t>
      </w:r>
    </w:p>
    <w:p w14:paraId="0097061E"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e</w:t>
      </w:r>
      <w:proofErr w:type="gramEnd"/>
      <w:r w:rsidRPr="003A150D">
        <w:rPr>
          <w:rFonts w:ascii="Century Gothic" w:hAnsi="Century Gothic" w:cs="Arial"/>
          <w:szCs w:val="20"/>
        </w:rPr>
        <w:t>)</w:t>
      </w:r>
      <w:r w:rsidRPr="003A150D">
        <w:rPr>
          <w:rFonts w:ascii="Century Gothic" w:hAnsi="Century Gothic" w:cs="Arial"/>
          <w:szCs w:val="20"/>
        </w:rPr>
        <w:tab/>
        <w:t>manter, durante a vigência da contratação, todas as condições de habilitação e qualificações exigidas;</w:t>
      </w:r>
    </w:p>
    <w:p w14:paraId="3CD26206"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f)</w:t>
      </w:r>
      <w:proofErr w:type="gramEnd"/>
      <w:r w:rsidRPr="003A150D">
        <w:rPr>
          <w:rFonts w:ascii="Century Gothic" w:hAnsi="Century Gothic" w:cs="Arial"/>
          <w:szCs w:val="20"/>
        </w:rPr>
        <w:tab/>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6E0751B3"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g)</w:t>
      </w:r>
      <w:proofErr w:type="gramEnd"/>
      <w:r w:rsidRPr="003A150D">
        <w:rPr>
          <w:rFonts w:ascii="Century Gothic" w:hAnsi="Century Gothic" w:cs="Arial"/>
          <w:szCs w:val="20"/>
        </w:rPr>
        <w:tab/>
        <w:t>responsabilizar-se por todas e quaisquer despesas, inclusive, despesa de natureza previdenciária, fiscal, trabalhista ou civil, bem como emolumentos, ônus ou encargos de qualquer espécie e origem, pertinentes à execução do objeto contratado;</w:t>
      </w:r>
    </w:p>
    <w:p w14:paraId="29D63D4F"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h)</w:t>
      </w:r>
      <w:proofErr w:type="gramEnd"/>
      <w:r w:rsidRPr="003A150D">
        <w:rPr>
          <w:rFonts w:ascii="Century Gothic" w:hAnsi="Century Gothic" w:cs="Arial"/>
          <w:szCs w:val="20"/>
        </w:rPr>
        <w:tab/>
        <w:t>manter endereço eletrônico (e-mail) válido para fins de comunicação com a contratante por todo o período de contratação; comunicando, imediatamente, o Contratante em caso de alteração;</w:t>
      </w:r>
    </w:p>
    <w:p w14:paraId="1AFACE27" w14:textId="777777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i)</w:t>
      </w:r>
      <w:proofErr w:type="gramEnd"/>
      <w:r w:rsidRPr="003A150D">
        <w:rPr>
          <w:rFonts w:ascii="Century Gothic" w:hAnsi="Century Gothic" w:cs="Arial"/>
          <w:szCs w:val="20"/>
        </w:rPr>
        <w:tab/>
        <w:t>todos os pedidos de realinhamento, desistência ou falta de fornecimento só terão validade (para caráter de análise) quando exercido antes do recebimento da autorização de fornecimento (AF), ou seja, pedidos após documento oficial da Secretaria Municipal de Assistência Social e Cidadania não terão validade para o pedido já enviado;</w:t>
      </w:r>
    </w:p>
    <w:p w14:paraId="14E2DD49" w14:textId="22C36877" w:rsidR="003A150D" w:rsidRPr="003A150D" w:rsidRDefault="003A150D" w:rsidP="003A150D">
      <w:pPr>
        <w:spacing w:after="240" w:line="276" w:lineRule="auto"/>
        <w:jc w:val="both"/>
        <w:rPr>
          <w:rFonts w:ascii="Century Gothic" w:hAnsi="Century Gothic" w:cs="Arial"/>
          <w:szCs w:val="20"/>
        </w:rPr>
      </w:pPr>
      <w:proofErr w:type="gramStart"/>
      <w:r w:rsidRPr="003A150D">
        <w:rPr>
          <w:rFonts w:ascii="Century Gothic" w:hAnsi="Century Gothic" w:cs="Arial"/>
          <w:szCs w:val="20"/>
        </w:rPr>
        <w:t>j)</w:t>
      </w:r>
      <w:proofErr w:type="gramEnd"/>
      <w:r w:rsidRPr="003A150D">
        <w:rPr>
          <w:rFonts w:ascii="Century Gothic" w:hAnsi="Century Gothic" w:cs="Arial"/>
          <w:szCs w:val="20"/>
        </w:rPr>
        <w:tab/>
        <w:t>constar na Nota Fiscal emitida, no campo de observações, o número da autorização de fornecimento (AF).</w:t>
      </w:r>
    </w:p>
    <w:p w14:paraId="22CB9734" w14:textId="77777777" w:rsidR="003A150D" w:rsidRPr="003A150D" w:rsidRDefault="003A150D" w:rsidP="003A150D">
      <w:pPr>
        <w:spacing w:after="240" w:line="276" w:lineRule="auto"/>
        <w:jc w:val="both"/>
        <w:rPr>
          <w:rFonts w:ascii="Century Gothic" w:hAnsi="Century Gothic" w:cs="Times New Roman"/>
          <w:b/>
          <w:szCs w:val="20"/>
          <w:u w:val="single"/>
        </w:rPr>
      </w:pPr>
      <w:r w:rsidRPr="003A150D">
        <w:rPr>
          <w:rFonts w:ascii="Century Gothic" w:hAnsi="Century Gothic" w:cs="Arial"/>
          <w:b/>
          <w:szCs w:val="20"/>
        </w:rPr>
        <w:t xml:space="preserve">CLÁUSULA XII – OBRIGAÇÕES </w:t>
      </w:r>
      <w:r w:rsidRPr="003A150D">
        <w:rPr>
          <w:rFonts w:ascii="Century Gothic" w:hAnsi="Century Gothic" w:cs="Times New Roman"/>
          <w:b/>
          <w:szCs w:val="20"/>
          <w:u w:val="single"/>
        </w:rPr>
        <w:t>DA ADMINISTRAÇÃO/ÓRGÃO GERENCIADOR</w:t>
      </w:r>
    </w:p>
    <w:p w14:paraId="77746474"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szCs w:val="20"/>
        </w:rPr>
        <w:t xml:space="preserve">Constituem obrigações da </w:t>
      </w:r>
      <w:r w:rsidRPr="003A150D">
        <w:rPr>
          <w:rFonts w:ascii="Century Gothic" w:hAnsi="Century Gothic" w:cs="Times New Roman"/>
          <w:bCs/>
          <w:szCs w:val="20"/>
        </w:rPr>
        <w:t>ADMINISTRAÇÃO/ÓRGÃO GERENCIADOR</w:t>
      </w:r>
      <w:r w:rsidRPr="003A150D">
        <w:rPr>
          <w:rFonts w:ascii="Century Gothic" w:hAnsi="Century Gothic" w:cs="Times New Roman"/>
          <w:szCs w:val="20"/>
        </w:rPr>
        <w:t>:</w:t>
      </w:r>
    </w:p>
    <w:p w14:paraId="7985ADF9"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a</w:t>
      </w:r>
      <w:proofErr w:type="gramEnd"/>
      <w:r w:rsidRPr="003A150D">
        <w:rPr>
          <w:rFonts w:ascii="Century Gothic" w:hAnsi="Century Gothic" w:cs="Arial"/>
          <w:bCs/>
          <w:szCs w:val="20"/>
        </w:rPr>
        <w:t>)</w:t>
      </w:r>
      <w:r w:rsidRPr="003A150D">
        <w:rPr>
          <w:rFonts w:ascii="Century Gothic" w:hAnsi="Century Gothic" w:cs="Arial"/>
          <w:bCs/>
          <w:szCs w:val="20"/>
        </w:rPr>
        <w:tab/>
        <w:t>comunicar a Contratada toda e quaisquer ocorrências relacionadas aos objetos entregues;</w:t>
      </w:r>
    </w:p>
    <w:p w14:paraId="187026F7"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b)</w:t>
      </w:r>
      <w:proofErr w:type="gramEnd"/>
      <w:r w:rsidRPr="003A150D">
        <w:rPr>
          <w:rFonts w:ascii="Century Gothic" w:hAnsi="Century Gothic" w:cs="Arial"/>
          <w:bCs/>
          <w:szCs w:val="20"/>
        </w:rPr>
        <w:tab/>
        <w:t>efetuar o pagamento da Contratada de acordo com a forma de pagamento estipulada na licitação e  no Contrato;</w:t>
      </w:r>
    </w:p>
    <w:p w14:paraId="21938ECD"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c)</w:t>
      </w:r>
      <w:proofErr w:type="gramEnd"/>
      <w:r w:rsidRPr="003A150D">
        <w:rPr>
          <w:rFonts w:ascii="Century Gothic" w:hAnsi="Century Gothic" w:cs="Arial"/>
          <w:bCs/>
          <w:szCs w:val="20"/>
        </w:rPr>
        <w:tab/>
        <w:t>promover o acompanhamento e a fiscalização do fornecimento/prestação dos serviços, sob os aspectos qualitativo e quantitativo, anotando em registro próprio as falhas e solicitando as medidas corretivas;</w:t>
      </w:r>
    </w:p>
    <w:p w14:paraId="34DA035F"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d)</w:t>
      </w:r>
      <w:proofErr w:type="gramEnd"/>
      <w:r w:rsidRPr="003A150D">
        <w:rPr>
          <w:rFonts w:ascii="Century Gothic" w:hAnsi="Century Gothic" w:cs="Arial"/>
          <w:bCs/>
          <w:szCs w:val="20"/>
        </w:rPr>
        <w:tab/>
        <w:t>rejeitar, no todo ou em parte, o objeto entregue pela Contratada fora das especificações do contrato;</w:t>
      </w:r>
    </w:p>
    <w:p w14:paraId="2AC0367E"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e</w:t>
      </w:r>
      <w:proofErr w:type="gramEnd"/>
      <w:r w:rsidRPr="003A150D">
        <w:rPr>
          <w:rFonts w:ascii="Century Gothic" w:hAnsi="Century Gothic" w:cs="Arial"/>
          <w:bCs/>
          <w:szCs w:val="20"/>
        </w:rPr>
        <w:t>)</w:t>
      </w:r>
      <w:r w:rsidRPr="003A150D">
        <w:rPr>
          <w:rFonts w:ascii="Century Gothic" w:hAnsi="Century Gothic" w:cs="Arial"/>
          <w:bCs/>
          <w:szCs w:val="20"/>
        </w:rPr>
        <w:tab/>
        <w:t>observar para que durante a vigência da contratação sejam cumpridas as obrigações assumidas pela Contratada, bem como sejam mantidas todas as condições de habilitação e qualificação exigidas na licitação;</w:t>
      </w:r>
    </w:p>
    <w:p w14:paraId="2AF75797"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f)</w:t>
      </w:r>
      <w:proofErr w:type="gramEnd"/>
      <w:r w:rsidRPr="003A150D">
        <w:rPr>
          <w:rFonts w:ascii="Century Gothic" w:hAnsi="Century Gothic" w:cs="Arial"/>
          <w:bCs/>
          <w:szCs w:val="20"/>
        </w:rPr>
        <w:tab/>
        <w:t>aplicar as sanções administrativas, quando se fizerem necessárias;</w:t>
      </w:r>
    </w:p>
    <w:p w14:paraId="6DE81132"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g)</w:t>
      </w:r>
      <w:proofErr w:type="gramEnd"/>
      <w:r w:rsidRPr="003A150D">
        <w:rPr>
          <w:rFonts w:ascii="Century Gothic" w:hAnsi="Century Gothic" w:cs="Arial"/>
          <w:bCs/>
          <w:szCs w:val="20"/>
        </w:rPr>
        <w:tab/>
        <w:t>prestar à CONTRATADA informações e esclarecimentos que venham a ser solicitados;</w:t>
      </w:r>
    </w:p>
    <w:p w14:paraId="7AE8A718" w14:textId="77777777"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h)</w:t>
      </w:r>
      <w:proofErr w:type="gramEnd"/>
      <w:r w:rsidRPr="003A150D">
        <w:rPr>
          <w:rFonts w:ascii="Century Gothic" w:hAnsi="Century Gothic" w:cs="Arial"/>
          <w:bCs/>
          <w:szCs w:val="20"/>
        </w:rPr>
        <w:tab/>
        <w:t>o Fundo Municipal de Assistência Social reserva-se o direito de efetuar o pagamento à empresa vencedora somente após a comprovação do integral cumprimento das exigências contratuais, do padrão de qualidade estabelecido para o objeto contratado e do prazo estipulado, devidamente atestados pela fiscalização competente;</w:t>
      </w:r>
    </w:p>
    <w:p w14:paraId="7752514F" w14:textId="4A5F2E31" w:rsidR="003A150D" w:rsidRPr="003A150D" w:rsidRDefault="003A150D" w:rsidP="003A150D">
      <w:pPr>
        <w:spacing w:after="240" w:line="276" w:lineRule="auto"/>
        <w:jc w:val="both"/>
        <w:rPr>
          <w:rFonts w:ascii="Century Gothic" w:hAnsi="Century Gothic" w:cs="Arial"/>
          <w:bCs/>
          <w:szCs w:val="20"/>
        </w:rPr>
      </w:pPr>
      <w:proofErr w:type="gramStart"/>
      <w:r w:rsidRPr="003A150D">
        <w:rPr>
          <w:rFonts w:ascii="Century Gothic" w:hAnsi="Century Gothic" w:cs="Arial"/>
          <w:bCs/>
          <w:szCs w:val="20"/>
        </w:rPr>
        <w:t>i)</w:t>
      </w:r>
      <w:proofErr w:type="gramEnd"/>
      <w:r w:rsidRPr="003A150D">
        <w:rPr>
          <w:rFonts w:ascii="Century Gothic" w:hAnsi="Century Gothic" w:cs="Arial"/>
          <w:bCs/>
          <w:szCs w:val="20"/>
        </w:rPr>
        <w:tab/>
        <w:t>o pagamento será efetuado pela Secretaria Municipal de Assistência Social e Cidadania, em até 30 (trinta) dias após a entrega da Nota Fiscal, com o produto/serviço descrito detalhadamente.</w:t>
      </w:r>
    </w:p>
    <w:p w14:paraId="301F7CBD" w14:textId="77777777" w:rsidR="003A150D" w:rsidRPr="003A150D" w:rsidRDefault="003A150D" w:rsidP="003A150D">
      <w:pPr>
        <w:spacing w:after="240" w:line="276" w:lineRule="auto"/>
        <w:jc w:val="both"/>
        <w:rPr>
          <w:rFonts w:ascii="Century Gothic" w:hAnsi="Century Gothic" w:cs="Arial"/>
          <w:b/>
          <w:bCs/>
          <w:szCs w:val="20"/>
        </w:rPr>
      </w:pPr>
      <w:r w:rsidRPr="003A150D">
        <w:rPr>
          <w:rFonts w:ascii="Century Gothic" w:hAnsi="Century Gothic" w:cs="Arial"/>
          <w:b/>
          <w:bCs/>
          <w:szCs w:val="20"/>
        </w:rPr>
        <w:t>CLÁUSULA XIII – DAS DISPOSIÇÕES FINAIS</w:t>
      </w:r>
    </w:p>
    <w:p w14:paraId="4301229F" w14:textId="7F40A80A"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13.1.</w:t>
      </w:r>
      <w:r w:rsidRPr="003A150D">
        <w:rPr>
          <w:rFonts w:ascii="Century Gothic" w:hAnsi="Century Gothic" w:cs="Times New Roman"/>
          <w:szCs w:val="20"/>
        </w:rPr>
        <w:t xml:space="preserve"> Integram </w:t>
      </w:r>
      <w:proofErr w:type="gramStart"/>
      <w:r w:rsidRPr="003A150D">
        <w:rPr>
          <w:rFonts w:ascii="Century Gothic" w:hAnsi="Century Gothic" w:cs="Times New Roman"/>
          <w:szCs w:val="20"/>
        </w:rPr>
        <w:t>a presente</w:t>
      </w:r>
      <w:proofErr w:type="gramEnd"/>
      <w:r w:rsidRPr="003A150D">
        <w:rPr>
          <w:rFonts w:ascii="Century Gothic" w:hAnsi="Century Gothic" w:cs="Times New Roman"/>
          <w:szCs w:val="20"/>
        </w:rPr>
        <w:t xml:space="preserve"> Ata de Registro de Preços, para todos os fins de direito, o Edital do Pregão Eletrônico nº </w:t>
      </w:r>
      <w:r w:rsidR="00E14255">
        <w:rPr>
          <w:rFonts w:ascii="Century Gothic" w:hAnsi="Century Gothic" w:cs="Times New Roman"/>
          <w:szCs w:val="20"/>
        </w:rPr>
        <w:t>086/2026</w:t>
      </w:r>
      <w:r w:rsidRPr="003A150D">
        <w:rPr>
          <w:rFonts w:ascii="Century Gothic" w:hAnsi="Century Gothic" w:cs="Times New Roman"/>
          <w:szCs w:val="20"/>
        </w:rPr>
        <w:t>, seus anexos e as propostas das empresas classificadas no certame, independentemente de transcrição.</w:t>
      </w:r>
    </w:p>
    <w:p w14:paraId="1D99FDF0"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13.2.</w:t>
      </w:r>
      <w:r w:rsidRPr="003A150D">
        <w:rPr>
          <w:rFonts w:ascii="Century Gothic" w:hAnsi="Century Gothic" w:cs="Times New Roman"/>
          <w:szCs w:val="20"/>
        </w:rPr>
        <w:t xml:space="preserve"> Fica eleito o foro da Comarca de Itajaí/SC para dirimir quaisquer controvérsias oriundas da execução ou da interpretação desta Ata, com renúncia expressa a qualquer outro, por mais privilegiado que seja.</w:t>
      </w:r>
    </w:p>
    <w:p w14:paraId="37AFA14D" w14:textId="77777777" w:rsidR="003A150D" w:rsidRPr="003A150D" w:rsidRDefault="003A150D" w:rsidP="003A150D">
      <w:pPr>
        <w:spacing w:before="100" w:beforeAutospacing="1" w:after="100" w:afterAutospacing="1"/>
        <w:jc w:val="both"/>
        <w:rPr>
          <w:rFonts w:ascii="Century Gothic" w:hAnsi="Century Gothic" w:cs="Times New Roman"/>
          <w:szCs w:val="20"/>
        </w:rPr>
      </w:pPr>
      <w:r w:rsidRPr="003A150D">
        <w:rPr>
          <w:rFonts w:ascii="Century Gothic" w:hAnsi="Century Gothic" w:cs="Times New Roman"/>
          <w:bCs/>
          <w:szCs w:val="20"/>
        </w:rPr>
        <w:t>13.3.</w:t>
      </w:r>
      <w:r w:rsidRPr="003A150D">
        <w:rPr>
          <w:rFonts w:ascii="Century Gothic" w:hAnsi="Century Gothic" w:cs="Times New Roman"/>
          <w:szCs w:val="20"/>
        </w:rPr>
        <w:t xml:space="preserve"> Os casos omissos serão resolvidos de acordo com a Lei nº 14.133, de 1º de abril de 2021, e demais normas legais e regulamentares aplicáveis à espécie.</w:t>
      </w:r>
    </w:p>
    <w:p w14:paraId="67CBDAE4" w14:textId="77777777" w:rsidR="003A150D" w:rsidRPr="003A150D" w:rsidRDefault="003A150D" w:rsidP="003A150D">
      <w:pPr>
        <w:suppressAutoHyphens/>
        <w:spacing w:after="240"/>
        <w:jc w:val="both"/>
        <w:rPr>
          <w:rFonts w:ascii="Century Gothic" w:hAnsi="Century Gothic" w:cs="Arial"/>
          <w:szCs w:val="20"/>
        </w:rPr>
      </w:pPr>
      <w:r w:rsidRPr="003A150D">
        <w:rPr>
          <w:rFonts w:ascii="Century Gothic" w:hAnsi="Century Gothic" w:cs="Arial"/>
          <w:szCs w:val="20"/>
        </w:rPr>
        <w:t xml:space="preserve">Itajaí, (SC), </w:t>
      </w:r>
      <w:proofErr w:type="gramStart"/>
      <w:r w:rsidRPr="003A150D">
        <w:rPr>
          <w:rFonts w:ascii="Century Gothic" w:hAnsi="Century Gothic" w:cs="Arial"/>
          <w:szCs w:val="20"/>
        </w:rPr>
        <w:t>em ...</w:t>
      </w:r>
      <w:proofErr w:type="gramEnd"/>
      <w:r w:rsidRPr="003A150D">
        <w:rPr>
          <w:rFonts w:ascii="Century Gothic" w:hAnsi="Century Gothic" w:cs="Arial"/>
          <w:szCs w:val="20"/>
        </w:rPr>
        <w:t xml:space="preserve"> </w:t>
      </w:r>
      <w:proofErr w:type="gramStart"/>
      <w:r w:rsidRPr="003A150D">
        <w:rPr>
          <w:rFonts w:ascii="Century Gothic" w:hAnsi="Century Gothic" w:cs="Arial"/>
          <w:szCs w:val="20"/>
        </w:rPr>
        <w:t>de</w:t>
      </w:r>
      <w:proofErr w:type="gramEnd"/>
      <w:r w:rsidRPr="003A150D">
        <w:rPr>
          <w:rFonts w:ascii="Century Gothic" w:hAnsi="Century Gothic" w:cs="Arial"/>
          <w:szCs w:val="20"/>
        </w:rPr>
        <w:t xml:space="preserve"> ............... </w:t>
      </w:r>
      <w:proofErr w:type="gramStart"/>
      <w:r w:rsidRPr="003A150D">
        <w:rPr>
          <w:rFonts w:ascii="Century Gothic" w:hAnsi="Century Gothic" w:cs="Arial"/>
          <w:szCs w:val="20"/>
        </w:rPr>
        <w:t>de</w:t>
      </w:r>
      <w:proofErr w:type="gramEnd"/>
      <w:r w:rsidRPr="003A150D">
        <w:rPr>
          <w:rFonts w:ascii="Century Gothic" w:hAnsi="Century Gothic" w:cs="Arial"/>
          <w:szCs w:val="20"/>
        </w:rPr>
        <w:t xml:space="preserve"> 2026                   </w:t>
      </w:r>
      <w:r w:rsidRPr="003A150D">
        <w:rPr>
          <w:rFonts w:ascii="Century Gothic" w:hAnsi="Century Gothic" w:cs="Arial"/>
          <w:b/>
          <w:szCs w:val="20"/>
        </w:rPr>
        <w:t>ASSINATURAS</w:t>
      </w:r>
      <w:r w:rsidRPr="003A150D">
        <w:rPr>
          <w:rFonts w:ascii="Century Gothic" w:hAnsi="Century Gothic" w:cs="Arial"/>
          <w:szCs w:val="20"/>
        </w:rPr>
        <w:t xml:space="preserve"> </w:t>
      </w:r>
    </w:p>
    <w:p w14:paraId="12994774" w14:textId="77777777" w:rsidR="003A150D" w:rsidRPr="003A150D" w:rsidRDefault="003A150D" w:rsidP="003A150D">
      <w:pPr>
        <w:suppressAutoHyphens/>
        <w:spacing w:after="240"/>
        <w:jc w:val="both"/>
        <w:rPr>
          <w:rFonts w:ascii="Century Gothic" w:hAnsi="Century Gothic" w:cs="Arial"/>
          <w:szCs w:val="20"/>
        </w:rPr>
      </w:pPr>
    </w:p>
    <w:p w14:paraId="1D56F2D4" w14:textId="77777777" w:rsidR="003A150D" w:rsidRPr="003A150D" w:rsidRDefault="003A150D" w:rsidP="003A150D">
      <w:pPr>
        <w:suppressAutoHyphens/>
        <w:spacing w:after="240"/>
        <w:jc w:val="center"/>
        <w:rPr>
          <w:rFonts w:ascii="Century Gothic" w:hAnsi="Century Gothic" w:cs="Arial"/>
          <w:b/>
          <w:szCs w:val="20"/>
        </w:rPr>
      </w:pPr>
    </w:p>
    <w:p w14:paraId="2BAE5FA5" w14:textId="77777777" w:rsidR="003A150D" w:rsidRPr="003A150D" w:rsidRDefault="003A150D" w:rsidP="003A150D">
      <w:pPr>
        <w:suppressAutoHyphens/>
        <w:spacing w:after="240"/>
        <w:jc w:val="center"/>
        <w:rPr>
          <w:rFonts w:ascii="Century Gothic" w:hAnsi="Century Gothic" w:cs="Arial"/>
          <w:b/>
          <w:szCs w:val="20"/>
        </w:rPr>
      </w:pPr>
    </w:p>
    <w:p w14:paraId="5B98125C" w14:textId="77777777" w:rsidR="003A150D" w:rsidRPr="003A150D" w:rsidRDefault="003A150D" w:rsidP="003A150D">
      <w:pPr>
        <w:suppressAutoHyphens/>
        <w:spacing w:after="240"/>
        <w:jc w:val="center"/>
        <w:rPr>
          <w:rFonts w:ascii="Century Gothic" w:hAnsi="Century Gothic" w:cs="Arial"/>
          <w:b/>
          <w:szCs w:val="20"/>
        </w:rPr>
      </w:pPr>
    </w:p>
    <w:p w14:paraId="3C647C9B" w14:textId="77777777" w:rsidR="003A150D" w:rsidRPr="004F28B4" w:rsidRDefault="003A150D" w:rsidP="00165275">
      <w:pPr>
        <w:overflowPunct w:val="0"/>
        <w:autoSpaceDE w:val="0"/>
        <w:autoSpaceDN w:val="0"/>
        <w:adjustRightInd w:val="0"/>
        <w:jc w:val="center"/>
        <w:textAlignment w:val="baseline"/>
        <w:rPr>
          <w:rFonts w:ascii="Century Gothic" w:hAnsi="Century Gothic" w:cs="Arial"/>
          <w:b/>
        </w:rPr>
      </w:pPr>
    </w:p>
    <w:sectPr w:rsidR="003A150D" w:rsidRPr="004F28B4" w:rsidSect="005E0251">
      <w:headerReference w:type="default" r:id="rId21"/>
      <w:footerReference w:type="default" r:id="rId22"/>
      <w:headerReference w:type="first" r:id="rId23"/>
      <w:footerReference w:type="first" r:id="rId24"/>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62897" w14:textId="77777777" w:rsidR="009C0210" w:rsidRDefault="009C0210" w:rsidP="00805244">
      <w:r>
        <w:separator/>
      </w:r>
    </w:p>
  </w:endnote>
  <w:endnote w:type="continuationSeparator" w:id="0">
    <w:p w14:paraId="4EE644CF" w14:textId="77777777" w:rsidR="009C0210" w:rsidRDefault="009C0210" w:rsidP="00805244">
      <w:r>
        <w:continuationSeparator/>
      </w:r>
    </w:p>
  </w:endnote>
  <w:endnote w:type="continuationNotice" w:id="1">
    <w:p w14:paraId="2AC1A7B2" w14:textId="77777777" w:rsidR="009C0210" w:rsidRDefault="009C0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26910" w:rsidRPr="00626910">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26910" w:rsidRPr="00626910">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626910"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26910" w:rsidRPr="00626910">
                                    <w:rPr>
                                      <w:b/>
                                      <w:bCs/>
                                      <w:noProof/>
                                      <w:color w:val="FFFFFF" w:themeColor="background1"/>
                                      <w:sz w:val="32"/>
                                      <w:szCs w:val="32"/>
                                    </w:rPr>
                                    <w:t>25</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26910" w:rsidRPr="00626910">
                              <w:rPr>
                                <w:b/>
                                <w:bCs/>
                                <w:noProof/>
                                <w:color w:val="FFFFFF" w:themeColor="background1"/>
                                <w:sz w:val="32"/>
                                <w:szCs w:val="32"/>
                              </w:rPr>
                              <w:t>25</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626910"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26910" w:rsidRPr="00626910">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26910" w:rsidRPr="00626910">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3DCFD" w14:textId="77777777" w:rsidR="009C0210" w:rsidRDefault="009C0210" w:rsidP="00805244">
      <w:r>
        <w:separator/>
      </w:r>
    </w:p>
  </w:footnote>
  <w:footnote w:type="continuationSeparator" w:id="0">
    <w:p w14:paraId="5E8205EC" w14:textId="77777777" w:rsidR="009C0210" w:rsidRDefault="009C0210" w:rsidP="00805244">
      <w:r>
        <w:continuationSeparator/>
      </w:r>
    </w:p>
  </w:footnote>
  <w:footnote w:type="continuationNotice" w:id="1">
    <w:p w14:paraId="104464D4" w14:textId="77777777" w:rsidR="009C0210" w:rsidRDefault="009C02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D707B33"/>
    <w:multiLevelType w:val="hybridMultilevel"/>
    <w:tmpl w:val="907A180E"/>
    <w:lvl w:ilvl="0" w:tplc="A686E92A">
      <w:start w:val="1"/>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4"/>
  </w:num>
  <w:num w:numId="3">
    <w:abstractNumId w:val="23"/>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6"/>
  </w:num>
  <w:num w:numId="14">
    <w:abstractNumId w:val="7"/>
  </w:num>
  <w:num w:numId="15">
    <w:abstractNumId w:val="17"/>
  </w:num>
  <w:num w:numId="16">
    <w:abstractNumId w:val="22"/>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0"/>
  </w:num>
  <w:num w:numId="22">
    <w:abstractNumId w:val="18"/>
  </w:num>
  <w:num w:numId="23">
    <w:abstractNumId w:val="25"/>
  </w:num>
  <w:num w:numId="24">
    <w:abstractNumId w:val="15"/>
  </w:num>
  <w:num w:numId="25">
    <w:abstractNumId w:val="1"/>
  </w:num>
  <w:num w:numId="26">
    <w:abstractNumId w:val="21"/>
  </w:num>
  <w:num w:numId="27">
    <w:abstractNumId w:val="3"/>
  </w:num>
  <w:num w:numId="28">
    <w:abstractNumId w:val="11"/>
  </w:num>
  <w:num w:numId="29">
    <w:abstractNumId w:val="8"/>
  </w:num>
  <w:num w:numId="30">
    <w:abstractNumId w:val="12"/>
  </w:num>
  <w:num w:numId="31">
    <w:abstractNumId w:val="26"/>
  </w:num>
  <w:num w:numId="32">
    <w:abstractNumId w:val="13"/>
  </w:num>
  <w:num w:numId="33">
    <w:abstractNumId w:val="2"/>
  </w:num>
  <w:num w:numId="34">
    <w:abstractNumId w:val="0"/>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0E07"/>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150D"/>
    <w:rsid w:val="003A3A4D"/>
    <w:rsid w:val="003A6A95"/>
    <w:rsid w:val="003A72FB"/>
    <w:rsid w:val="003B1F5E"/>
    <w:rsid w:val="003B262C"/>
    <w:rsid w:val="003B3354"/>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6910"/>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0210"/>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4255"/>
    <w:rsid w:val="00E16061"/>
    <w:rsid w:val="00E20120"/>
    <w:rsid w:val="00E20561"/>
    <w:rsid w:val="00E232FF"/>
    <w:rsid w:val="00E23C09"/>
    <w:rsid w:val="00E23CC8"/>
    <w:rsid w:val="00E23EDD"/>
    <w:rsid w:val="00E24528"/>
    <w:rsid w:val="00E33C9C"/>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3A150D"/>
    <w:pPr>
      <w:keepNext/>
      <w:keepLines/>
      <w:spacing w:before="200"/>
      <w:outlineLvl w:val="2"/>
    </w:pPr>
    <w:rPr>
      <w:rFonts w:asciiTheme="majorHAnsi" w:eastAsiaTheme="majorEastAsia" w:hAnsiTheme="majorHAnsi" w:cstheme="majorBidi"/>
      <w:b/>
      <w:b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3A150D"/>
    <w:rPr>
      <w:rFonts w:asciiTheme="majorHAnsi" w:eastAsiaTheme="majorEastAsia" w:hAnsiTheme="majorHAnsi" w:cstheme="majorBidi"/>
      <w:b/>
      <w:bCs/>
      <w:color w:val="4472C4" w:themeColor="accent1"/>
      <w:sz w:val="20"/>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3A150D"/>
    <w:pPr>
      <w:keepNext/>
      <w:keepLines/>
      <w:spacing w:before="200"/>
      <w:outlineLvl w:val="2"/>
    </w:pPr>
    <w:rPr>
      <w:rFonts w:asciiTheme="majorHAnsi" w:eastAsiaTheme="majorEastAsia" w:hAnsiTheme="majorHAnsi" w:cstheme="majorBidi"/>
      <w:b/>
      <w:bCs/>
      <w:color w:val="4472C4"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3Char">
    <w:name w:val="Título 3 Char"/>
    <w:basedOn w:val="Fontepargpadro"/>
    <w:link w:val="Ttulo3"/>
    <w:uiPriority w:val="9"/>
    <w:semiHidden/>
    <w:rsid w:val="003A150D"/>
    <w:rPr>
      <w:rFonts w:asciiTheme="majorHAnsi" w:eastAsiaTheme="majorEastAsia" w:hAnsiTheme="majorHAnsi" w:cstheme="majorBidi"/>
      <w:b/>
      <w:bCs/>
      <w:color w:val="4472C4" w:themeColor="accent1"/>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https://intranet2.itajai.sc.gov.br/instrucoes-normativas/instrucao-normativ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intranet2.itajai.sc.gov.br/instrucoes-normativas/instrucao-normativ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1.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feb27506-d0cb-4764-903f-1304ed79efc7"/>
    <ds:schemaRef ds:uri="8ce77f6a-f1fb-45c7-a4e1-13af6ce189a7"/>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BDEA2B42-E8EA-498F-A765-A4AFE7BB5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8333</Words>
  <Characters>45003</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53230</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